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185" w:rsidRPr="00CA4F1C" w:rsidRDefault="00F33D62" w:rsidP="005C2A36">
      <w:pPr>
        <w:jc w:val="center"/>
        <w:rPr>
          <w:color w:val="7030A0"/>
          <w:sz w:val="56"/>
          <w:szCs w:val="56"/>
        </w:rPr>
      </w:pPr>
      <w:r w:rsidRPr="00AF3D87">
        <w:rPr>
          <w:color w:val="CC0099"/>
          <w:sz w:val="144"/>
          <w:szCs w:val="144"/>
        </w:rPr>
        <w:t>Ocalić od zapomnieni</w:t>
      </w:r>
      <w:r w:rsidR="00B403A2" w:rsidRPr="00AF3D87">
        <w:rPr>
          <w:color w:val="CC0099"/>
          <w:sz w:val="144"/>
          <w:szCs w:val="144"/>
        </w:rPr>
        <w:t>a</w:t>
      </w:r>
      <w:r w:rsidR="00610185">
        <w:rPr>
          <w:color w:val="CC3399"/>
          <w:sz w:val="44"/>
          <w:szCs w:val="44"/>
        </w:rPr>
        <w:t xml:space="preserve"> </w:t>
      </w:r>
      <w:r w:rsidR="00610185" w:rsidRPr="00CA4F1C">
        <w:rPr>
          <w:color w:val="7030A0"/>
          <w:sz w:val="56"/>
          <w:szCs w:val="56"/>
        </w:rPr>
        <w:t>Auto</w:t>
      </w:r>
      <w:r w:rsidR="005C2A36">
        <w:rPr>
          <w:color w:val="7030A0"/>
          <w:sz w:val="56"/>
          <w:szCs w:val="56"/>
        </w:rPr>
        <w:t>rki: Agata Skiba,</w:t>
      </w:r>
    </w:p>
    <w:p w:rsidR="008A4168" w:rsidRDefault="00F33D62" w:rsidP="005C2A36">
      <w:pPr>
        <w:jc w:val="center"/>
        <w:rPr>
          <w:noProof/>
          <w:lang w:eastAsia="pl-PL"/>
        </w:rPr>
      </w:pPr>
      <w:r w:rsidRPr="00CA4F1C">
        <w:rPr>
          <w:color w:val="7030A0"/>
          <w:sz w:val="56"/>
          <w:szCs w:val="56"/>
        </w:rPr>
        <w:t>Kornelia Sabat</w:t>
      </w:r>
      <w:r w:rsidR="00CA4F1C">
        <w:rPr>
          <w:color w:val="7030A0"/>
          <w:sz w:val="56"/>
          <w:szCs w:val="56"/>
        </w:rPr>
        <w:t>, Andżelika Janik.</w:t>
      </w:r>
    </w:p>
    <w:p w:rsidR="008A4168" w:rsidRDefault="00CA4F1C" w:rsidP="008A4168">
      <w:pPr>
        <w:jc w:val="center"/>
        <w:rPr>
          <w:noProof/>
          <w:lang w:eastAsia="pl-PL"/>
        </w:rPr>
      </w:pPr>
      <w:r>
        <w:rPr>
          <w:noProof/>
          <w:lang w:eastAsia="pl-PL"/>
        </w:rPr>
        <w:drawing>
          <wp:inline distT="0" distB="0" distL="0" distR="0">
            <wp:extent cx="4501559" cy="4118448"/>
            <wp:effectExtent l="19050" t="0" r="0" b="0"/>
            <wp:docPr id="2" name="Obraz 30" descr="https://encrypted-tbn1.gstatic.com/images?q=tbn:ANd9GcQbKpkWlRbNaLSBvs8hkPPdaJ2VX6pXq45NR7cCA0nQGGcYapv_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QbKpkWlRbNaLSBvs8hkPPdaJ2VX6pXq45NR7cCA0nQGGcYapv_Rw"/>
                    <pic:cNvPicPr>
                      <a:picLocks noChangeAspect="1" noChangeArrowheads="1"/>
                    </pic:cNvPicPr>
                  </pic:nvPicPr>
                  <pic:blipFill>
                    <a:blip r:embed="rId6"/>
                    <a:srcRect/>
                    <a:stretch>
                      <a:fillRect/>
                    </a:stretch>
                  </pic:blipFill>
                  <pic:spPr bwMode="auto">
                    <a:xfrm>
                      <a:off x="0" y="0"/>
                      <a:ext cx="4511157" cy="4127229"/>
                    </a:xfrm>
                    <a:prstGeom prst="rect">
                      <a:avLst/>
                    </a:prstGeom>
                    <a:noFill/>
                    <a:ln w="9525">
                      <a:noFill/>
                      <a:miter lim="800000"/>
                      <a:headEnd/>
                      <a:tailEnd/>
                    </a:ln>
                  </pic:spPr>
                </pic:pic>
              </a:graphicData>
            </a:graphic>
          </wp:inline>
        </w:drawing>
      </w:r>
    </w:p>
    <w:p w:rsidR="008A4168" w:rsidRDefault="008A4168" w:rsidP="008A4168">
      <w:pPr>
        <w:jc w:val="center"/>
        <w:rPr>
          <w:noProof/>
          <w:color w:val="CC0099"/>
          <w:sz w:val="96"/>
          <w:szCs w:val="96"/>
          <w:lang w:eastAsia="pl-PL"/>
        </w:rPr>
      </w:pPr>
      <w:r w:rsidRPr="008A4168">
        <w:rPr>
          <w:noProof/>
          <w:color w:val="CC0099"/>
          <w:sz w:val="96"/>
          <w:szCs w:val="96"/>
          <w:lang w:eastAsia="pl-PL"/>
        </w:rPr>
        <w:lastRenderedPageBreak/>
        <w:t>Zamek Kmitów na gó</w:t>
      </w:r>
      <w:r>
        <w:rPr>
          <w:noProof/>
          <w:color w:val="CC0099"/>
          <w:sz w:val="96"/>
          <w:szCs w:val="96"/>
          <w:lang w:eastAsia="pl-PL"/>
        </w:rPr>
        <w:t>rz</w:t>
      </w:r>
      <w:r w:rsidRPr="008A4168">
        <w:rPr>
          <w:noProof/>
          <w:color w:val="CC0099"/>
          <w:sz w:val="96"/>
          <w:szCs w:val="96"/>
          <w:lang w:eastAsia="pl-PL"/>
        </w:rPr>
        <w:t>e Sobień.</w:t>
      </w:r>
    </w:p>
    <w:p w:rsidR="008A4168" w:rsidRPr="003C465F" w:rsidRDefault="00B403A2" w:rsidP="005C2A36">
      <w:pPr>
        <w:spacing w:after="0" w:line="240" w:lineRule="auto"/>
        <w:jc w:val="both"/>
        <w:rPr>
          <w:rFonts w:ascii="Times New Roman" w:eastAsia="Times New Roman" w:hAnsi="Times New Roman" w:cs="Times New Roman"/>
          <w:sz w:val="36"/>
          <w:szCs w:val="36"/>
          <w:lang w:eastAsia="pl-PL"/>
        </w:rPr>
      </w:pPr>
      <w:r w:rsidRPr="003C465F">
        <w:rPr>
          <w:rFonts w:ascii="Times New Roman" w:eastAsia="Times New Roman" w:hAnsi="Times New Roman" w:cs="Times New Roman"/>
          <w:sz w:val="36"/>
          <w:szCs w:val="36"/>
          <w:lang w:eastAsia="pl-PL"/>
        </w:rPr>
        <w:t>Ruiny zamku Sobień znajdują się na stromej górze o tej s</w:t>
      </w:r>
      <w:r w:rsidR="005C2A36">
        <w:rPr>
          <w:rFonts w:ascii="Times New Roman" w:eastAsia="Times New Roman" w:hAnsi="Times New Roman" w:cs="Times New Roman"/>
          <w:sz w:val="36"/>
          <w:szCs w:val="36"/>
          <w:lang w:eastAsia="pl-PL"/>
        </w:rPr>
        <w:t xml:space="preserve">amej nazwie, we wsi  </w:t>
      </w:r>
      <w:proofErr w:type="spellStart"/>
      <w:r w:rsidR="005C2A36">
        <w:rPr>
          <w:rFonts w:ascii="Times New Roman" w:eastAsia="Times New Roman" w:hAnsi="Times New Roman" w:cs="Times New Roman"/>
          <w:sz w:val="36"/>
          <w:szCs w:val="36"/>
          <w:lang w:eastAsia="pl-PL"/>
        </w:rPr>
        <w:t>Ma</w:t>
      </w:r>
      <w:r w:rsidRPr="003C465F">
        <w:rPr>
          <w:rFonts w:ascii="Times New Roman" w:eastAsia="Times New Roman" w:hAnsi="Times New Roman" w:cs="Times New Roman"/>
          <w:sz w:val="36"/>
          <w:szCs w:val="36"/>
          <w:lang w:eastAsia="pl-PL"/>
        </w:rPr>
        <w:t>nasterzec</w:t>
      </w:r>
      <w:proofErr w:type="spellEnd"/>
      <w:r w:rsidRPr="003C465F">
        <w:rPr>
          <w:rFonts w:ascii="Times New Roman" w:eastAsia="Times New Roman" w:hAnsi="Times New Roman" w:cs="Times New Roman"/>
          <w:sz w:val="36"/>
          <w:szCs w:val="36"/>
          <w:lang w:eastAsia="pl-PL"/>
        </w:rPr>
        <w:t>. Ze szczytu rozciąga sie przepiękny widok na zalesioną dolinę Sanu. Z tego względu zrobiono tam nawet taras widokowy. Szkoda że dookoła rosną wysokie drzewa bo widok byłby jeszcze lepszy. Kiedyś położenie zamku gwarantowało kontrolę nad szlakiem handlowym biegnącym wzdłuż Sanu. Resztki murów warowni skupione są właściwie w dwóch miejscach. Przy tarasie, od strony południowej znajdują się pozostałości skrzydła mieszkalnego i murów obwodowych a przy schodkach wysokiej, kwadratowej wieży, przez którą prowadził wjazd do zamku. Od tej strony znajduje się też przedzamcze chronione wałami. Dzięki badaniom w latach 60-tych ustalono że zamek zbudowany był na planie nieregularnego czworoboku z kamieni piaskowcowych. Budynki mieszkalne położone były w skrzydle południowym czyli na przeciwko wejścia.</w:t>
      </w:r>
      <w:r w:rsidRPr="003C465F">
        <w:rPr>
          <w:rFonts w:ascii="Times New Roman" w:eastAsia="Times New Roman" w:hAnsi="Times New Roman" w:cs="Times New Roman"/>
          <w:sz w:val="36"/>
          <w:szCs w:val="36"/>
          <w:lang w:eastAsia="pl-PL"/>
        </w:rPr>
        <w:br/>
        <w:t>Obok zamku, po drugiej stronie szosy przebiega ciekawa przyrodnicza ścieżka dydaktyczna.</w:t>
      </w:r>
    </w:p>
    <w:p w:rsidR="008A4168" w:rsidRPr="003C465F" w:rsidRDefault="008A4168" w:rsidP="008A4168">
      <w:pPr>
        <w:rPr>
          <w:noProof/>
          <w:sz w:val="36"/>
          <w:szCs w:val="36"/>
          <w:lang w:eastAsia="pl-PL"/>
        </w:rPr>
      </w:pPr>
    </w:p>
    <w:p w:rsidR="008A4168" w:rsidRDefault="008B206E">
      <w:pPr>
        <w:rPr>
          <w:noProof/>
          <w:color w:val="CC0099"/>
          <w:sz w:val="72"/>
          <w:szCs w:val="72"/>
          <w:lang w:eastAsia="pl-PL"/>
        </w:rPr>
      </w:pPr>
      <w:r>
        <w:rPr>
          <w:noProof/>
          <w:color w:val="CC0099"/>
          <w:sz w:val="72"/>
          <w:szCs w:val="72"/>
          <w:lang w:eastAsia="pl-PL"/>
        </w:rPr>
        <w:drawing>
          <wp:anchor distT="0" distB="0" distL="114300" distR="114300" simplePos="0" relativeHeight="251658240" behindDoc="0" locked="0" layoutInCell="1" allowOverlap="1">
            <wp:simplePos x="0" y="0"/>
            <wp:positionH relativeFrom="margin">
              <wp:posOffset>1433830</wp:posOffset>
            </wp:positionH>
            <wp:positionV relativeFrom="margin">
              <wp:posOffset>7063105</wp:posOffset>
            </wp:positionV>
            <wp:extent cx="2905125" cy="2181225"/>
            <wp:effectExtent l="19050" t="0" r="9525" b="0"/>
            <wp:wrapSquare wrapText="bothSides"/>
            <wp:docPr id="4" name="irc_mi" descr="http://www.txt.zamkiobronne.pl/img/big/889__081014_14_22_56_sobi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xt.zamkiobronne.pl/img/big/889__081014_14_22_56_sobien02.png"/>
                    <pic:cNvPicPr>
                      <a:picLocks noChangeAspect="1" noChangeArrowheads="1"/>
                    </pic:cNvPicPr>
                  </pic:nvPicPr>
                  <pic:blipFill>
                    <a:blip r:embed="rId7"/>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B403A2" w:rsidRDefault="00B403A2" w:rsidP="00B403A2">
      <w:pPr>
        <w:rPr>
          <w:noProof/>
          <w:color w:val="CC0099"/>
          <w:sz w:val="72"/>
          <w:szCs w:val="72"/>
          <w:lang w:eastAsia="pl-PL"/>
        </w:rPr>
      </w:pPr>
    </w:p>
    <w:p w:rsidR="00B403A2" w:rsidRPr="00556B9E" w:rsidRDefault="00B403A2" w:rsidP="00556B9E">
      <w:pPr>
        <w:jc w:val="center"/>
      </w:pPr>
      <w:r w:rsidRPr="00B403A2">
        <w:rPr>
          <w:color w:val="CC00CC"/>
          <w:sz w:val="72"/>
          <w:szCs w:val="72"/>
        </w:rPr>
        <w:lastRenderedPageBreak/>
        <w:t>Legenda</w:t>
      </w:r>
    </w:p>
    <w:p w:rsidR="00B403A2" w:rsidRPr="005C2A36" w:rsidRDefault="00B403A2" w:rsidP="005C2A36">
      <w:pPr>
        <w:jc w:val="both"/>
        <w:rPr>
          <w:rFonts w:ascii="Times New Roman" w:hAnsi="Times New Roman" w:cs="Times New Roman"/>
          <w:noProof/>
          <w:color w:val="CC0099"/>
          <w:sz w:val="36"/>
          <w:szCs w:val="36"/>
          <w:lang w:eastAsia="pl-PL"/>
        </w:rPr>
      </w:pPr>
      <w:r w:rsidRPr="005C2A36">
        <w:rPr>
          <w:rFonts w:ascii="Times New Roman" w:hAnsi="Times New Roman" w:cs="Times New Roman"/>
          <w:sz w:val="36"/>
          <w:szCs w:val="36"/>
        </w:rPr>
        <w:t xml:space="preserve">Zamkiem związanych jest wiele legend. Jedna dotyczy </w:t>
      </w:r>
      <w:proofErr w:type="spellStart"/>
      <w:r w:rsidRPr="005C2A36">
        <w:rPr>
          <w:rFonts w:ascii="Times New Roman" w:hAnsi="Times New Roman" w:cs="Times New Roman"/>
          <w:sz w:val="36"/>
          <w:szCs w:val="36"/>
        </w:rPr>
        <w:t>ukazaującej</w:t>
      </w:r>
      <w:proofErr w:type="spellEnd"/>
      <w:r w:rsidRPr="005C2A36">
        <w:rPr>
          <w:rFonts w:ascii="Times New Roman" w:hAnsi="Times New Roman" w:cs="Times New Roman"/>
          <w:sz w:val="36"/>
          <w:szCs w:val="36"/>
        </w:rPr>
        <w:t xml:space="preserve"> się w nim w księżycowe noce Białej Damy, która spogląda na południe ku Węgrom. Jest to duch </w:t>
      </w:r>
      <w:proofErr w:type="spellStart"/>
      <w:r w:rsidRPr="005C2A36">
        <w:rPr>
          <w:rFonts w:ascii="Times New Roman" w:hAnsi="Times New Roman" w:cs="Times New Roman"/>
          <w:sz w:val="36"/>
          <w:szCs w:val="36"/>
        </w:rPr>
        <w:t>Margerity</w:t>
      </w:r>
      <w:proofErr w:type="spellEnd"/>
      <w:r w:rsidRPr="005C2A36">
        <w:rPr>
          <w:rFonts w:ascii="Times New Roman" w:hAnsi="Times New Roman" w:cs="Times New Roman"/>
          <w:sz w:val="36"/>
          <w:szCs w:val="36"/>
        </w:rPr>
        <w:t xml:space="preserve"> - żony kasztelana Kmity, którą kazał zamurować w piwnicy zamkowej za zdradę. A był oto tak. Po utracie pierwszej żony kasztelan postanowił ponownie wziąć</w:t>
      </w:r>
      <w:r w:rsidR="005C2A36">
        <w:rPr>
          <w:rFonts w:ascii="Times New Roman" w:hAnsi="Times New Roman" w:cs="Times New Roman"/>
          <w:sz w:val="36"/>
          <w:szCs w:val="36"/>
        </w:rPr>
        <w:t xml:space="preserve"> ślub z o wiele młodszą i </w:t>
      </w:r>
      <w:r w:rsidRPr="005C2A36">
        <w:rPr>
          <w:rFonts w:ascii="Times New Roman" w:hAnsi="Times New Roman" w:cs="Times New Roman"/>
          <w:sz w:val="36"/>
          <w:szCs w:val="36"/>
        </w:rPr>
        <w:t xml:space="preserve">piękną córką węgierskiego rycerza </w:t>
      </w:r>
      <w:proofErr w:type="spellStart"/>
      <w:r w:rsidRPr="005C2A36">
        <w:rPr>
          <w:rFonts w:ascii="Times New Roman" w:hAnsi="Times New Roman" w:cs="Times New Roman"/>
          <w:sz w:val="36"/>
          <w:szCs w:val="36"/>
        </w:rPr>
        <w:t>Margeritą</w:t>
      </w:r>
      <w:proofErr w:type="spellEnd"/>
      <w:r w:rsidRPr="005C2A36">
        <w:rPr>
          <w:rFonts w:ascii="Times New Roman" w:hAnsi="Times New Roman" w:cs="Times New Roman"/>
          <w:sz w:val="36"/>
          <w:szCs w:val="36"/>
        </w:rPr>
        <w:t xml:space="preserve">. Została ona zmuszona do małżeństwa i wiecznie zasmucona spędzała całe dnie w oknie swojej komnaty. Tam ujrzał ją rycerz z Węgier - Andreas i ślubował dozgonną miłość. Dzięki kupcom przyjeżdżającym do zamku udało się wymienić listy między </w:t>
      </w:r>
      <w:proofErr w:type="spellStart"/>
      <w:r w:rsidRPr="005C2A36">
        <w:rPr>
          <w:rFonts w:ascii="Times New Roman" w:hAnsi="Times New Roman" w:cs="Times New Roman"/>
          <w:sz w:val="36"/>
          <w:szCs w:val="36"/>
        </w:rPr>
        <w:t>Margeritą</w:t>
      </w:r>
      <w:proofErr w:type="spellEnd"/>
      <w:r w:rsidRPr="005C2A36">
        <w:rPr>
          <w:rFonts w:ascii="Times New Roman" w:hAnsi="Times New Roman" w:cs="Times New Roman"/>
          <w:sz w:val="36"/>
          <w:szCs w:val="36"/>
        </w:rPr>
        <w:t xml:space="preserve"> i Andreasem, a nawet potajemnie spotkać pod nieobecność Kmity. Ten jednak dowiedział się o wszystkim za sprawą karła, któremu kaza</w:t>
      </w:r>
      <w:r w:rsidR="005C2A36">
        <w:rPr>
          <w:rFonts w:ascii="Times New Roman" w:hAnsi="Times New Roman" w:cs="Times New Roman"/>
          <w:sz w:val="36"/>
          <w:szCs w:val="36"/>
        </w:rPr>
        <w:t>ł pilnować swojej młodej żony i </w:t>
      </w:r>
      <w:r w:rsidRPr="005C2A36">
        <w:rPr>
          <w:rFonts w:ascii="Times New Roman" w:hAnsi="Times New Roman" w:cs="Times New Roman"/>
          <w:sz w:val="36"/>
          <w:szCs w:val="36"/>
        </w:rPr>
        <w:t xml:space="preserve">który śledził kochanków. W gniewie kazał wtrącić </w:t>
      </w:r>
      <w:proofErr w:type="spellStart"/>
      <w:r w:rsidRPr="005C2A36">
        <w:rPr>
          <w:rFonts w:ascii="Times New Roman" w:hAnsi="Times New Roman" w:cs="Times New Roman"/>
          <w:sz w:val="36"/>
          <w:szCs w:val="36"/>
        </w:rPr>
        <w:t>Margeritę</w:t>
      </w:r>
      <w:proofErr w:type="spellEnd"/>
      <w:r w:rsidRPr="005C2A36">
        <w:rPr>
          <w:rFonts w:ascii="Times New Roman" w:hAnsi="Times New Roman" w:cs="Times New Roman"/>
          <w:sz w:val="36"/>
          <w:szCs w:val="36"/>
        </w:rPr>
        <w:t xml:space="preserve"> do lochów pod wieżą zamkową i tam zamurować. Tymczasem Andreas zorganizował grupę ludzi którzy mieli umożliwić </w:t>
      </w:r>
      <w:proofErr w:type="spellStart"/>
      <w:r w:rsidRPr="005C2A36">
        <w:rPr>
          <w:rFonts w:ascii="Times New Roman" w:hAnsi="Times New Roman" w:cs="Times New Roman"/>
          <w:sz w:val="36"/>
          <w:szCs w:val="36"/>
        </w:rPr>
        <w:t>Margericie</w:t>
      </w:r>
      <w:proofErr w:type="spellEnd"/>
      <w:r w:rsidRPr="005C2A36">
        <w:rPr>
          <w:rFonts w:ascii="Times New Roman" w:hAnsi="Times New Roman" w:cs="Times New Roman"/>
          <w:sz w:val="36"/>
          <w:szCs w:val="36"/>
        </w:rPr>
        <w:t xml:space="preserve"> ucieczkę. Gdy dowiedział się o postępku Kmity zrozpaczony chciał uderzyć na zamek, lecz jego oddział był zbyt nieliczny. Rozesłał więc posłańców do kilku grup rozbójniczych grasujących po Bieszczadach i razem nocą zaatakowali Sobień. Gdy Kmita ujrzał Andreasa kazał znieść </w:t>
      </w:r>
      <w:r w:rsidR="005C2A36">
        <w:rPr>
          <w:rFonts w:ascii="Times New Roman" w:hAnsi="Times New Roman" w:cs="Times New Roman"/>
          <w:sz w:val="36"/>
          <w:szCs w:val="36"/>
        </w:rPr>
        <w:t> z </w:t>
      </w:r>
      <w:r w:rsidRPr="005C2A36">
        <w:rPr>
          <w:rFonts w:ascii="Times New Roman" w:hAnsi="Times New Roman" w:cs="Times New Roman"/>
          <w:sz w:val="36"/>
          <w:szCs w:val="36"/>
        </w:rPr>
        <w:t xml:space="preserve">uwięzioną </w:t>
      </w:r>
      <w:proofErr w:type="spellStart"/>
      <w:r w:rsidRPr="005C2A36">
        <w:rPr>
          <w:rFonts w:ascii="Times New Roman" w:hAnsi="Times New Roman" w:cs="Times New Roman"/>
          <w:sz w:val="36"/>
          <w:szCs w:val="36"/>
        </w:rPr>
        <w:t>Margeritą</w:t>
      </w:r>
      <w:proofErr w:type="spellEnd"/>
      <w:r w:rsidRPr="005C2A36">
        <w:rPr>
          <w:rFonts w:ascii="Times New Roman" w:hAnsi="Times New Roman" w:cs="Times New Roman"/>
          <w:sz w:val="36"/>
          <w:szCs w:val="36"/>
        </w:rPr>
        <w:t>. Andreas widząc zgliszcza piwnic, odjechał w milczeniu i nikt go już nigdy nie widział.</w:t>
      </w:r>
    </w:p>
    <w:p w:rsidR="005C2A36" w:rsidRDefault="00B403A2" w:rsidP="008B206E">
      <w:pPr>
        <w:jc w:val="center"/>
        <w:rPr>
          <w:noProof/>
          <w:color w:val="CC0099"/>
          <w:sz w:val="72"/>
          <w:szCs w:val="72"/>
          <w:lang w:eastAsia="pl-PL"/>
        </w:rPr>
      </w:pPr>
      <w:r>
        <w:rPr>
          <w:noProof/>
          <w:color w:val="CC0099"/>
          <w:sz w:val="72"/>
          <w:szCs w:val="72"/>
          <w:lang w:eastAsia="pl-PL"/>
        </w:rPr>
        <w:lastRenderedPageBreak/>
        <w:t>Kościół</w:t>
      </w:r>
      <w:r w:rsidR="008B206E">
        <w:rPr>
          <w:noProof/>
          <w:color w:val="CC0099"/>
          <w:sz w:val="72"/>
          <w:szCs w:val="72"/>
          <w:lang w:eastAsia="pl-PL"/>
        </w:rPr>
        <w:t xml:space="preserve"> </w:t>
      </w:r>
      <w:r w:rsidR="005C2A36">
        <w:rPr>
          <w:noProof/>
          <w:color w:val="CC0099"/>
          <w:sz w:val="72"/>
          <w:szCs w:val="72"/>
          <w:lang w:eastAsia="pl-PL"/>
        </w:rPr>
        <w:t>pw. Przemienienia P</w:t>
      </w:r>
      <w:r w:rsidR="00556B9E">
        <w:rPr>
          <w:noProof/>
          <w:color w:val="CC0099"/>
          <w:sz w:val="72"/>
          <w:szCs w:val="72"/>
          <w:lang w:eastAsia="pl-PL"/>
        </w:rPr>
        <w:t>ańskiego</w:t>
      </w:r>
      <w:r w:rsidR="005C2A36">
        <w:rPr>
          <w:noProof/>
          <w:color w:val="CC0099"/>
          <w:sz w:val="72"/>
          <w:szCs w:val="72"/>
          <w:lang w:eastAsia="pl-PL"/>
        </w:rPr>
        <w:t xml:space="preserve"> </w:t>
      </w:r>
    </w:p>
    <w:p w:rsidR="008A4168" w:rsidRDefault="008B206E" w:rsidP="005C2A36">
      <w:pPr>
        <w:jc w:val="center"/>
        <w:rPr>
          <w:noProof/>
          <w:color w:val="CC0099"/>
          <w:sz w:val="72"/>
          <w:szCs w:val="72"/>
          <w:lang w:eastAsia="pl-PL"/>
        </w:rPr>
      </w:pPr>
      <w:r>
        <w:rPr>
          <w:noProof/>
          <w:color w:val="CC0099"/>
          <w:sz w:val="72"/>
          <w:szCs w:val="72"/>
          <w:lang w:eastAsia="pl-PL"/>
        </w:rPr>
        <w:t>w  Manastercu</w:t>
      </w:r>
    </w:p>
    <w:p w:rsidR="008B206E" w:rsidRPr="005C2A36" w:rsidRDefault="008B206E" w:rsidP="005C2A36">
      <w:pPr>
        <w:pStyle w:val="NormalnyWeb"/>
        <w:jc w:val="both"/>
        <w:rPr>
          <w:color w:val="000000" w:themeColor="text1"/>
          <w:sz w:val="36"/>
          <w:szCs w:val="36"/>
        </w:rPr>
      </w:pPr>
      <w:r w:rsidRPr="005C2A36">
        <w:rPr>
          <w:bCs/>
          <w:color w:val="000000" w:themeColor="text1"/>
          <w:sz w:val="36"/>
          <w:szCs w:val="36"/>
        </w:rPr>
        <w:t xml:space="preserve">Cerkiew Przemienienia Pańskiego w </w:t>
      </w:r>
      <w:proofErr w:type="spellStart"/>
      <w:r w:rsidRPr="005C2A36">
        <w:rPr>
          <w:bCs/>
          <w:color w:val="000000" w:themeColor="text1"/>
          <w:sz w:val="36"/>
          <w:szCs w:val="36"/>
        </w:rPr>
        <w:t>Manastercu</w:t>
      </w:r>
      <w:proofErr w:type="spellEnd"/>
      <w:r w:rsidRPr="005C2A36">
        <w:rPr>
          <w:color w:val="000000" w:themeColor="text1"/>
          <w:sz w:val="36"/>
          <w:szCs w:val="36"/>
        </w:rPr>
        <w:t xml:space="preserve"> – drewniana parafialna </w:t>
      </w:r>
      <w:hyperlink r:id="rId8" w:tooltip="Cerkiew (budynek)" w:history="1">
        <w:r w:rsidRPr="005C2A36">
          <w:rPr>
            <w:rStyle w:val="Hipercze"/>
            <w:color w:val="000000" w:themeColor="text1"/>
            <w:sz w:val="36"/>
            <w:szCs w:val="36"/>
            <w:u w:val="none"/>
          </w:rPr>
          <w:t>cerkiew</w:t>
        </w:r>
      </w:hyperlink>
      <w:r w:rsidRPr="005C2A36">
        <w:rPr>
          <w:color w:val="000000" w:themeColor="text1"/>
          <w:sz w:val="36"/>
          <w:szCs w:val="36"/>
        </w:rPr>
        <w:t xml:space="preserve"> </w:t>
      </w:r>
      <w:hyperlink r:id="rId9" w:tooltip="Ukraińska cerkiew greckokatolicka" w:history="1">
        <w:r w:rsidRPr="005C2A36">
          <w:rPr>
            <w:rStyle w:val="Hipercze"/>
            <w:color w:val="000000" w:themeColor="text1"/>
            <w:sz w:val="36"/>
            <w:szCs w:val="36"/>
            <w:u w:val="none"/>
          </w:rPr>
          <w:t>greckokatolicka</w:t>
        </w:r>
      </w:hyperlink>
      <w:r w:rsidRPr="005C2A36">
        <w:rPr>
          <w:color w:val="000000" w:themeColor="text1"/>
          <w:sz w:val="36"/>
          <w:szCs w:val="36"/>
        </w:rPr>
        <w:t xml:space="preserve">, znajdująca się w </w:t>
      </w:r>
      <w:hyperlink r:id="rId10" w:tooltip="Manasterzec" w:history="1">
        <w:proofErr w:type="spellStart"/>
        <w:r w:rsidRPr="005C2A36">
          <w:rPr>
            <w:rStyle w:val="Hipercze"/>
            <w:color w:val="000000" w:themeColor="text1"/>
            <w:sz w:val="36"/>
            <w:szCs w:val="36"/>
            <w:u w:val="none"/>
          </w:rPr>
          <w:t>Manastercu</w:t>
        </w:r>
        <w:proofErr w:type="spellEnd"/>
      </w:hyperlink>
      <w:r w:rsidRPr="005C2A36">
        <w:rPr>
          <w:color w:val="000000" w:themeColor="text1"/>
          <w:sz w:val="36"/>
          <w:szCs w:val="36"/>
        </w:rPr>
        <w:t>.</w:t>
      </w:r>
    </w:p>
    <w:p w:rsidR="008B206E" w:rsidRPr="005C2A36" w:rsidRDefault="008B206E" w:rsidP="005C2A36">
      <w:pPr>
        <w:pStyle w:val="NormalnyWeb"/>
        <w:jc w:val="both"/>
        <w:rPr>
          <w:color w:val="000000" w:themeColor="text1"/>
          <w:sz w:val="36"/>
          <w:szCs w:val="36"/>
        </w:rPr>
      </w:pPr>
      <w:r w:rsidRPr="005C2A36">
        <w:rPr>
          <w:color w:val="000000" w:themeColor="text1"/>
          <w:sz w:val="36"/>
          <w:szCs w:val="36"/>
        </w:rPr>
        <w:t xml:space="preserve">Cerkiew została zbudowana w latach </w:t>
      </w:r>
      <w:hyperlink r:id="rId11" w:tooltip="1818" w:history="1">
        <w:r w:rsidRPr="005C2A36">
          <w:rPr>
            <w:rStyle w:val="Hipercze"/>
            <w:color w:val="000000" w:themeColor="text1"/>
            <w:sz w:val="36"/>
            <w:szCs w:val="36"/>
            <w:u w:val="none"/>
          </w:rPr>
          <w:t>1818</w:t>
        </w:r>
      </w:hyperlink>
      <w:r w:rsidRPr="005C2A36">
        <w:rPr>
          <w:color w:val="000000" w:themeColor="text1"/>
          <w:sz w:val="36"/>
          <w:szCs w:val="36"/>
        </w:rPr>
        <w:t>-</w:t>
      </w:r>
      <w:hyperlink r:id="rId12" w:tooltip="1820" w:history="1">
        <w:r w:rsidRPr="005C2A36">
          <w:rPr>
            <w:rStyle w:val="Hipercze"/>
            <w:color w:val="000000" w:themeColor="text1"/>
            <w:sz w:val="36"/>
            <w:szCs w:val="36"/>
            <w:u w:val="none"/>
          </w:rPr>
          <w:t>1820</w:t>
        </w:r>
      </w:hyperlink>
      <w:r w:rsidRPr="005C2A36">
        <w:rPr>
          <w:color w:val="000000" w:themeColor="text1"/>
          <w:sz w:val="36"/>
          <w:szCs w:val="36"/>
        </w:rPr>
        <w:t xml:space="preserve">, poświęcona w </w:t>
      </w:r>
      <w:hyperlink r:id="rId13" w:tooltip="1822" w:history="1">
        <w:r w:rsidRPr="005C2A36">
          <w:rPr>
            <w:rStyle w:val="Hipercze"/>
            <w:color w:val="000000" w:themeColor="text1"/>
            <w:sz w:val="36"/>
            <w:szCs w:val="36"/>
            <w:u w:val="none"/>
          </w:rPr>
          <w:t>1822</w:t>
        </w:r>
      </w:hyperlink>
      <w:r w:rsidRPr="005C2A36">
        <w:rPr>
          <w:color w:val="000000" w:themeColor="text1"/>
          <w:sz w:val="36"/>
          <w:szCs w:val="36"/>
        </w:rPr>
        <w:t xml:space="preserve">, odnowiona w </w:t>
      </w:r>
      <w:hyperlink r:id="rId14" w:tooltip="1934" w:history="1">
        <w:r w:rsidRPr="005C2A36">
          <w:rPr>
            <w:rStyle w:val="Hipercze"/>
            <w:color w:val="000000" w:themeColor="text1"/>
            <w:sz w:val="36"/>
            <w:szCs w:val="36"/>
            <w:u w:val="none"/>
          </w:rPr>
          <w:t>1934</w:t>
        </w:r>
      </w:hyperlink>
      <w:r w:rsidRPr="005C2A36">
        <w:rPr>
          <w:color w:val="000000" w:themeColor="text1"/>
          <w:sz w:val="36"/>
          <w:szCs w:val="36"/>
        </w:rPr>
        <w:t xml:space="preserve">. Parafia należała do dekanatu leskiego. Należała do niej również </w:t>
      </w:r>
      <w:hyperlink r:id="rId15" w:tooltip="Cerkiew Narodzenia NMP w Bezmiechowej Dolnej" w:history="1">
        <w:r w:rsidR="005C2A36">
          <w:rPr>
            <w:rStyle w:val="Hipercze"/>
            <w:color w:val="000000" w:themeColor="text1"/>
            <w:sz w:val="36"/>
            <w:szCs w:val="36"/>
            <w:u w:val="none"/>
          </w:rPr>
          <w:t>filialna cerkiew w </w:t>
        </w:r>
        <w:r w:rsidRPr="005C2A36">
          <w:rPr>
            <w:rStyle w:val="Hipercze"/>
            <w:color w:val="000000" w:themeColor="text1"/>
            <w:sz w:val="36"/>
            <w:szCs w:val="36"/>
            <w:u w:val="none"/>
          </w:rPr>
          <w:t>Bezmiechowej</w:t>
        </w:r>
      </w:hyperlink>
      <w:r w:rsidRPr="005C2A36">
        <w:rPr>
          <w:color w:val="000000" w:themeColor="text1"/>
          <w:sz w:val="36"/>
          <w:szCs w:val="36"/>
        </w:rPr>
        <w:t>.</w:t>
      </w:r>
    </w:p>
    <w:p w:rsidR="008B206E" w:rsidRPr="005C2A36" w:rsidRDefault="008B206E" w:rsidP="005C2A36">
      <w:pPr>
        <w:pStyle w:val="NormalnyWeb"/>
        <w:jc w:val="both"/>
        <w:rPr>
          <w:color w:val="000000" w:themeColor="text1"/>
          <w:sz w:val="36"/>
          <w:szCs w:val="36"/>
        </w:rPr>
      </w:pPr>
      <w:r w:rsidRPr="005C2A36">
        <w:rPr>
          <w:color w:val="000000" w:themeColor="text1"/>
          <w:sz w:val="36"/>
          <w:szCs w:val="36"/>
        </w:rPr>
        <w:t xml:space="preserve">W </w:t>
      </w:r>
      <w:hyperlink r:id="rId16" w:tooltip="1965" w:history="1">
        <w:r w:rsidRPr="005C2A36">
          <w:rPr>
            <w:rStyle w:val="Hipercze"/>
            <w:color w:val="000000" w:themeColor="text1"/>
            <w:sz w:val="36"/>
            <w:szCs w:val="36"/>
            <w:u w:val="none"/>
          </w:rPr>
          <w:t>1965</w:t>
        </w:r>
      </w:hyperlink>
      <w:r w:rsidRPr="005C2A36">
        <w:rPr>
          <w:color w:val="000000" w:themeColor="text1"/>
          <w:sz w:val="36"/>
          <w:szCs w:val="36"/>
        </w:rPr>
        <w:t xml:space="preserve"> cerkiew została przejęta przez Kościół rzymskokatolicki, i zamieniona w kościół pw. Przemienienia Pańskiego.</w:t>
      </w:r>
    </w:p>
    <w:p w:rsidR="00B403A2" w:rsidRDefault="008B206E" w:rsidP="008B206E">
      <w:pPr>
        <w:jc w:val="center"/>
        <w:rPr>
          <w:noProof/>
          <w:color w:val="CC0099"/>
          <w:sz w:val="72"/>
          <w:szCs w:val="72"/>
          <w:lang w:eastAsia="pl-PL"/>
        </w:rPr>
      </w:pPr>
      <w:r>
        <w:rPr>
          <w:noProof/>
          <w:lang w:eastAsia="pl-PL"/>
        </w:rPr>
        <w:drawing>
          <wp:inline distT="0" distB="0" distL="0" distR="0">
            <wp:extent cx="3946483" cy="2914650"/>
            <wp:effectExtent l="19050" t="0" r="0" b="0"/>
            <wp:docPr id="14" name="Obraz 7" descr="Ko&amp;sacute;ció&amp;lstrok; rzymskokatolicki pw. Przemienienia Pa&amp;nacute;skiego w Monaste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amp;sacute;ció&amp;lstrok; rzymskokatolicki pw. Przemienienia Pa&amp;nacute;skiego w Monastercu"/>
                    <pic:cNvPicPr>
                      <a:picLocks noChangeAspect="1" noChangeArrowheads="1"/>
                    </pic:cNvPicPr>
                  </pic:nvPicPr>
                  <pic:blipFill>
                    <a:blip r:embed="rId17"/>
                    <a:srcRect/>
                    <a:stretch>
                      <a:fillRect/>
                    </a:stretch>
                  </pic:blipFill>
                  <pic:spPr bwMode="auto">
                    <a:xfrm>
                      <a:off x="0" y="0"/>
                      <a:ext cx="3965662" cy="2928814"/>
                    </a:xfrm>
                    <a:prstGeom prst="rect">
                      <a:avLst/>
                    </a:prstGeom>
                    <a:ln>
                      <a:noFill/>
                    </a:ln>
                    <a:effectLst>
                      <a:softEdge rad="112500"/>
                    </a:effectLst>
                  </pic:spPr>
                </pic:pic>
              </a:graphicData>
            </a:graphic>
          </wp:inline>
        </w:drawing>
      </w:r>
    </w:p>
    <w:p w:rsidR="008B206E" w:rsidRPr="008B206E" w:rsidRDefault="008B206E" w:rsidP="008B206E">
      <w:pPr>
        <w:spacing w:before="100" w:beforeAutospacing="1" w:after="100" w:afterAutospacing="1" w:line="240" w:lineRule="auto"/>
        <w:jc w:val="center"/>
        <w:outlineLvl w:val="1"/>
        <w:rPr>
          <w:rFonts w:ascii="Times New Roman" w:eastAsia="Times New Roman" w:hAnsi="Times New Roman" w:cs="Times New Roman"/>
          <w:b/>
          <w:bCs/>
          <w:color w:val="CC00CC"/>
          <w:sz w:val="72"/>
          <w:szCs w:val="72"/>
          <w:lang w:eastAsia="pl-PL"/>
        </w:rPr>
      </w:pPr>
      <w:r w:rsidRPr="008B206E">
        <w:rPr>
          <w:rFonts w:ascii="Times New Roman" w:eastAsia="Times New Roman" w:hAnsi="Times New Roman" w:cs="Times New Roman"/>
          <w:b/>
          <w:bCs/>
          <w:color w:val="CC00CC"/>
          <w:sz w:val="72"/>
          <w:szCs w:val="72"/>
          <w:lang w:eastAsia="pl-PL"/>
        </w:rPr>
        <w:lastRenderedPageBreak/>
        <w:t>Co warto zobaczyć?</w:t>
      </w:r>
    </w:p>
    <w:p w:rsidR="008B206E" w:rsidRPr="005C2A36" w:rsidRDefault="008B206E" w:rsidP="005C2A36">
      <w:pPr>
        <w:spacing w:before="100" w:beforeAutospacing="1" w:after="100" w:afterAutospacing="1" w:line="240" w:lineRule="auto"/>
        <w:jc w:val="both"/>
        <w:rPr>
          <w:rFonts w:ascii="Times New Roman" w:eastAsia="Times New Roman" w:hAnsi="Times New Roman" w:cs="Times New Roman"/>
          <w:sz w:val="36"/>
          <w:szCs w:val="36"/>
          <w:lang w:eastAsia="pl-PL"/>
        </w:rPr>
      </w:pPr>
      <w:r w:rsidRPr="005C2A36">
        <w:rPr>
          <w:rFonts w:ascii="Times New Roman" w:eastAsia="Times New Roman" w:hAnsi="Times New Roman" w:cs="Times New Roman"/>
          <w:sz w:val="36"/>
          <w:szCs w:val="36"/>
          <w:lang w:eastAsia="pl-PL"/>
        </w:rPr>
        <w:t>Przy cerkwi znajdują się pozostałości po cmentarzu przy cerkiewnym. Obecnie można zobaczyć tam zaledwie jedną mogiłę. Naprzeciw świątyni znajduje się duży cmentarz, na obszarze którego chowani byli i nadal są mieszkańcy wsi.</w:t>
      </w:r>
    </w:p>
    <w:p w:rsidR="00B403A2" w:rsidRDefault="00B403A2" w:rsidP="008B206E">
      <w:pPr>
        <w:jc w:val="center"/>
        <w:rPr>
          <w:noProof/>
          <w:color w:val="CC0099"/>
          <w:sz w:val="72"/>
          <w:szCs w:val="72"/>
          <w:lang w:eastAsia="pl-PL"/>
        </w:rPr>
      </w:pPr>
    </w:p>
    <w:p w:rsidR="00B403A2" w:rsidRDefault="00B403A2" w:rsidP="008B206E">
      <w:pPr>
        <w:jc w:val="center"/>
        <w:rPr>
          <w:noProof/>
          <w:color w:val="CC0099"/>
          <w:sz w:val="72"/>
          <w:szCs w:val="72"/>
          <w:lang w:eastAsia="pl-PL"/>
        </w:rPr>
      </w:pPr>
    </w:p>
    <w:p w:rsidR="005C2A36" w:rsidRDefault="005C2A36" w:rsidP="008B206E">
      <w:pPr>
        <w:jc w:val="center"/>
        <w:rPr>
          <w:noProof/>
          <w:color w:val="CC0099"/>
          <w:sz w:val="72"/>
          <w:szCs w:val="72"/>
          <w:lang w:eastAsia="pl-PL"/>
        </w:rPr>
      </w:pPr>
    </w:p>
    <w:p w:rsidR="005C2A36" w:rsidRDefault="005C2A36" w:rsidP="008B206E">
      <w:pPr>
        <w:jc w:val="center"/>
        <w:rPr>
          <w:noProof/>
          <w:color w:val="CC0099"/>
          <w:sz w:val="72"/>
          <w:szCs w:val="72"/>
          <w:lang w:eastAsia="pl-PL"/>
        </w:rPr>
      </w:pPr>
    </w:p>
    <w:p w:rsidR="00B403A2" w:rsidRDefault="003C465F" w:rsidP="008B206E">
      <w:pPr>
        <w:rPr>
          <w:noProof/>
          <w:color w:val="CC0099"/>
          <w:sz w:val="72"/>
          <w:szCs w:val="72"/>
          <w:lang w:eastAsia="pl-PL"/>
        </w:rPr>
      </w:pPr>
      <w:r w:rsidRPr="003C465F">
        <w:rPr>
          <w:noProof/>
          <w:color w:val="CC0099"/>
          <w:sz w:val="72"/>
          <w:szCs w:val="72"/>
          <w:lang w:eastAsia="pl-PL"/>
        </w:rPr>
        <w:drawing>
          <wp:inline distT="0" distB="0" distL="0" distR="0">
            <wp:extent cx="5841662" cy="3788229"/>
            <wp:effectExtent l="0" t="0" r="0" b="0"/>
            <wp:docPr id="9" name="Obraz 10" descr="https://encrypted-tbn0.gstatic.com/images?q=tbn:ANd9GcTxgv3pm--OS4XgzBha0ocG3odIkn7yUZagXq8v5NTOGOiU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xgv3pm--OS4XgzBha0ocG3odIkn7yUZagXq8v5NTOGOiUPIc5"/>
                    <pic:cNvPicPr>
                      <a:picLocks noChangeAspect="1" noChangeArrowheads="1"/>
                    </pic:cNvPicPr>
                  </pic:nvPicPr>
                  <pic:blipFill>
                    <a:blip r:embed="rId18"/>
                    <a:srcRect/>
                    <a:stretch>
                      <a:fillRect/>
                    </a:stretch>
                  </pic:blipFill>
                  <pic:spPr bwMode="auto">
                    <a:xfrm>
                      <a:off x="0" y="0"/>
                      <a:ext cx="5848722" cy="3792807"/>
                    </a:xfrm>
                    <a:prstGeom prst="rect">
                      <a:avLst/>
                    </a:prstGeom>
                    <a:ln>
                      <a:noFill/>
                    </a:ln>
                    <a:effectLst>
                      <a:softEdge rad="112500"/>
                    </a:effectLst>
                  </pic:spPr>
                </pic:pic>
              </a:graphicData>
            </a:graphic>
          </wp:inline>
        </w:drawing>
      </w:r>
    </w:p>
    <w:p w:rsidR="00B403A2" w:rsidRDefault="00F4390D" w:rsidP="00F4390D">
      <w:pPr>
        <w:jc w:val="center"/>
        <w:rPr>
          <w:noProof/>
          <w:color w:val="CC0099"/>
          <w:sz w:val="72"/>
          <w:szCs w:val="72"/>
          <w:lang w:eastAsia="pl-PL"/>
        </w:rPr>
      </w:pPr>
      <w:r>
        <w:rPr>
          <w:noProof/>
          <w:color w:val="CC0099"/>
          <w:sz w:val="72"/>
          <w:szCs w:val="72"/>
          <w:lang w:eastAsia="pl-PL"/>
        </w:rPr>
        <w:lastRenderedPageBreak/>
        <w:t>Synagoga w Lesku</w:t>
      </w:r>
    </w:p>
    <w:p w:rsidR="00F4390D" w:rsidRPr="00F4390D" w:rsidRDefault="00F4390D" w:rsidP="005C2A36">
      <w:pPr>
        <w:pStyle w:val="NormalnyWeb"/>
        <w:jc w:val="both"/>
        <w:rPr>
          <w:color w:val="000000" w:themeColor="text1"/>
          <w:sz w:val="36"/>
          <w:szCs w:val="36"/>
        </w:rPr>
      </w:pPr>
      <w:r w:rsidRPr="00F4390D">
        <w:rPr>
          <w:color w:val="000000" w:themeColor="text1"/>
          <w:sz w:val="36"/>
          <w:szCs w:val="36"/>
        </w:rPr>
        <w:t xml:space="preserve">Synagoga została zbudowana w latach </w:t>
      </w:r>
      <w:hyperlink r:id="rId19" w:tooltip="1626" w:history="1">
        <w:r w:rsidRPr="00F4390D">
          <w:rPr>
            <w:rStyle w:val="Hipercze"/>
            <w:color w:val="000000" w:themeColor="text1"/>
            <w:sz w:val="36"/>
            <w:szCs w:val="36"/>
            <w:u w:val="none"/>
          </w:rPr>
          <w:t>1626</w:t>
        </w:r>
      </w:hyperlink>
      <w:r w:rsidRPr="00F4390D">
        <w:rPr>
          <w:color w:val="000000" w:themeColor="text1"/>
          <w:sz w:val="36"/>
          <w:szCs w:val="36"/>
        </w:rPr>
        <w:t>-</w:t>
      </w:r>
      <w:hyperlink r:id="rId20" w:tooltip="1654" w:history="1">
        <w:r w:rsidRPr="00F4390D">
          <w:rPr>
            <w:rStyle w:val="Hipercze"/>
            <w:color w:val="000000" w:themeColor="text1"/>
            <w:sz w:val="36"/>
            <w:szCs w:val="36"/>
            <w:u w:val="none"/>
          </w:rPr>
          <w:t>1654</w:t>
        </w:r>
      </w:hyperlink>
      <w:r w:rsidRPr="00F4390D">
        <w:rPr>
          <w:color w:val="000000" w:themeColor="text1"/>
          <w:sz w:val="36"/>
          <w:szCs w:val="36"/>
        </w:rPr>
        <w:t xml:space="preserve"> na miejscu </w:t>
      </w:r>
      <w:hyperlink r:id="rId21" w:tooltip="Stara Synagoga w Lesku" w:history="1">
        <w:r w:rsidRPr="00F4390D">
          <w:rPr>
            <w:rStyle w:val="Hipercze"/>
            <w:color w:val="000000" w:themeColor="text1"/>
            <w:sz w:val="36"/>
            <w:szCs w:val="36"/>
            <w:u w:val="none"/>
          </w:rPr>
          <w:t>starej bożnicy</w:t>
        </w:r>
      </w:hyperlink>
      <w:r w:rsidRPr="00F4390D">
        <w:rPr>
          <w:color w:val="000000" w:themeColor="text1"/>
          <w:sz w:val="36"/>
          <w:szCs w:val="36"/>
        </w:rPr>
        <w:t xml:space="preserve">. W </w:t>
      </w:r>
      <w:hyperlink r:id="rId22" w:tooltip="1838" w:history="1">
        <w:r w:rsidRPr="00F4390D">
          <w:rPr>
            <w:rStyle w:val="Hipercze"/>
            <w:color w:val="000000" w:themeColor="text1"/>
            <w:sz w:val="36"/>
            <w:szCs w:val="36"/>
            <w:u w:val="none"/>
          </w:rPr>
          <w:t>1838</w:t>
        </w:r>
      </w:hyperlink>
      <w:r w:rsidRPr="00F4390D">
        <w:rPr>
          <w:color w:val="000000" w:themeColor="text1"/>
          <w:sz w:val="36"/>
          <w:szCs w:val="36"/>
        </w:rPr>
        <w:t xml:space="preserve"> przebudowano szczyty, dach oraz wystrój wnętrza. Podczas </w:t>
      </w:r>
      <w:hyperlink r:id="rId23" w:tooltip="II wojna światowa" w:history="1">
        <w:r w:rsidRPr="00F4390D">
          <w:rPr>
            <w:rStyle w:val="Hipercze"/>
            <w:color w:val="000000" w:themeColor="text1"/>
            <w:sz w:val="36"/>
            <w:szCs w:val="36"/>
            <w:u w:val="none"/>
          </w:rPr>
          <w:t>II wojny światowej</w:t>
        </w:r>
      </w:hyperlink>
      <w:r w:rsidRPr="00F4390D">
        <w:rPr>
          <w:color w:val="000000" w:themeColor="text1"/>
          <w:sz w:val="36"/>
          <w:szCs w:val="36"/>
        </w:rPr>
        <w:t xml:space="preserve"> hitlerowcy doszczętnie zdewastowali wnętrze synagogi.</w:t>
      </w:r>
    </w:p>
    <w:p w:rsidR="00F4390D" w:rsidRPr="00F4390D" w:rsidRDefault="00F4390D" w:rsidP="005C2A36">
      <w:pPr>
        <w:pStyle w:val="NormalnyWeb"/>
        <w:jc w:val="both"/>
        <w:rPr>
          <w:color w:val="000000" w:themeColor="text1"/>
          <w:sz w:val="36"/>
          <w:szCs w:val="36"/>
        </w:rPr>
      </w:pPr>
      <w:r w:rsidRPr="00F4390D">
        <w:rPr>
          <w:color w:val="000000" w:themeColor="text1"/>
          <w:sz w:val="36"/>
          <w:szCs w:val="36"/>
        </w:rPr>
        <w:t xml:space="preserve">Po zakończeniu wojny synagoga przez 10 lat stała opuszczona do chwili, gdy w </w:t>
      </w:r>
      <w:hyperlink r:id="rId24" w:tooltip="1957" w:history="1">
        <w:r w:rsidRPr="00F4390D">
          <w:rPr>
            <w:rStyle w:val="Hipercze"/>
            <w:color w:val="000000" w:themeColor="text1"/>
            <w:sz w:val="36"/>
            <w:szCs w:val="36"/>
            <w:u w:val="none"/>
          </w:rPr>
          <w:t>1957</w:t>
        </w:r>
      </w:hyperlink>
      <w:r w:rsidRPr="00F4390D">
        <w:rPr>
          <w:color w:val="000000" w:themeColor="text1"/>
          <w:sz w:val="36"/>
          <w:szCs w:val="36"/>
        </w:rPr>
        <w:t xml:space="preserve"> roku doszło do zawalenia dachu. Od tego czasu lokalne władze miejskie zainteresowały się losem budynku i przystąpiły do stopniowej renowacji przeprowadzanej w latach </w:t>
      </w:r>
      <w:hyperlink r:id="rId25" w:tooltip="1960" w:history="1">
        <w:r w:rsidRPr="00F4390D">
          <w:rPr>
            <w:rStyle w:val="Hipercze"/>
            <w:color w:val="000000" w:themeColor="text1"/>
            <w:sz w:val="36"/>
            <w:szCs w:val="36"/>
            <w:u w:val="none"/>
          </w:rPr>
          <w:t>1960</w:t>
        </w:r>
      </w:hyperlink>
      <w:r w:rsidRPr="00F4390D">
        <w:rPr>
          <w:color w:val="000000" w:themeColor="text1"/>
          <w:sz w:val="36"/>
          <w:szCs w:val="36"/>
        </w:rPr>
        <w:t>-</w:t>
      </w:r>
      <w:hyperlink r:id="rId26" w:tooltip="1963" w:history="1">
        <w:r w:rsidRPr="00F4390D">
          <w:rPr>
            <w:rStyle w:val="Hipercze"/>
            <w:color w:val="000000" w:themeColor="text1"/>
            <w:sz w:val="36"/>
            <w:szCs w:val="36"/>
            <w:u w:val="none"/>
          </w:rPr>
          <w:t>1963</w:t>
        </w:r>
      </w:hyperlink>
      <w:r w:rsidRPr="00F4390D">
        <w:rPr>
          <w:color w:val="000000" w:themeColor="text1"/>
          <w:sz w:val="36"/>
          <w:szCs w:val="36"/>
        </w:rPr>
        <w:t xml:space="preserve">, następnie w </w:t>
      </w:r>
      <w:hyperlink r:id="rId27" w:tooltip="Lata 70. XX wieku" w:history="1">
        <w:r w:rsidRPr="00F4390D">
          <w:rPr>
            <w:rStyle w:val="Hipercze"/>
            <w:color w:val="000000" w:themeColor="text1"/>
            <w:sz w:val="36"/>
            <w:szCs w:val="36"/>
            <w:u w:val="none"/>
          </w:rPr>
          <w:t>latach 70.</w:t>
        </w:r>
      </w:hyperlink>
      <w:r w:rsidR="005C2A36">
        <w:rPr>
          <w:color w:val="000000" w:themeColor="text1"/>
          <w:sz w:val="36"/>
          <w:szCs w:val="36"/>
        </w:rPr>
        <w:t xml:space="preserve"> i </w:t>
      </w:r>
      <w:r w:rsidRPr="00F4390D">
        <w:rPr>
          <w:color w:val="000000" w:themeColor="text1"/>
          <w:sz w:val="36"/>
          <w:szCs w:val="36"/>
        </w:rPr>
        <w:t xml:space="preserve">na początku </w:t>
      </w:r>
      <w:hyperlink r:id="rId28" w:tooltip="Lata 80. XX wieku" w:history="1">
        <w:r w:rsidRPr="00F4390D">
          <w:rPr>
            <w:rStyle w:val="Hipercze"/>
            <w:color w:val="000000" w:themeColor="text1"/>
            <w:sz w:val="36"/>
            <w:szCs w:val="36"/>
            <w:u w:val="none"/>
          </w:rPr>
          <w:t>lat 80. XX wieku</w:t>
        </w:r>
      </w:hyperlink>
      <w:r w:rsidRPr="00F4390D">
        <w:rPr>
          <w:color w:val="000000" w:themeColor="text1"/>
          <w:sz w:val="36"/>
          <w:szCs w:val="36"/>
        </w:rPr>
        <w:t>.</w:t>
      </w:r>
    </w:p>
    <w:p w:rsidR="00F4390D" w:rsidRPr="00F4390D" w:rsidRDefault="00F4390D" w:rsidP="005C2A36">
      <w:pPr>
        <w:pStyle w:val="NormalnyWeb"/>
        <w:jc w:val="both"/>
        <w:rPr>
          <w:color w:val="000000" w:themeColor="text1"/>
          <w:sz w:val="36"/>
          <w:szCs w:val="36"/>
        </w:rPr>
      </w:pPr>
      <w:r w:rsidRPr="00F4390D">
        <w:rPr>
          <w:color w:val="000000" w:themeColor="text1"/>
          <w:sz w:val="36"/>
          <w:szCs w:val="36"/>
        </w:rPr>
        <w:t xml:space="preserve">Po remoncie przeznaczona na Galerie Sztuki Bieszczadzkiej Grupy Twórców, a od </w:t>
      </w:r>
      <w:hyperlink r:id="rId29" w:tooltip="1995" w:history="1">
        <w:r w:rsidRPr="00F4390D">
          <w:rPr>
            <w:rStyle w:val="Hipercze"/>
            <w:color w:val="000000" w:themeColor="text1"/>
            <w:sz w:val="36"/>
            <w:szCs w:val="36"/>
            <w:u w:val="none"/>
          </w:rPr>
          <w:t>1995</w:t>
        </w:r>
      </w:hyperlink>
      <w:r w:rsidRPr="00F4390D">
        <w:rPr>
          <w:color w:val="000000" w:themeColor="text1"/>
          <w:sz w:val="36"/>
          <w:szCs w:val="36"/>
        </w:rPr>
        <w:t xml:space="preserve"> roku również Muzeum Żydów Galicji.</w:t>
      </w:r>
    </w:p>
    <w:p w:rsidR="00F4390D" w:rsidRDefault="00F4390D" w:rsidP="00F4390D">
      <w:pPr>
        <w:jc w:val="center"/>
        <w:rPr>
          <w:noProof/>
          <w:color w:val="CC0099"/>
          <w:sz w:val="72"/>
          <w:szCs w:val="72"/>
          <w:lang w:eastAsia="pl-PL"/>
        </w:rPr>
      </w:pPr>
      <w:r>
        <w:rPr>
          <w:noProof/>
          <w:lang w:eastAsia="pl-PL"/>
        </w:rPr>
        <w:drawing>
          <wp:inline distT="0" distB="0" distL="0" distR="0">
            <wp:extent cx="5153025" cy="3424941"/>
            <wp:effectExtent l="19050" t="0" r="0" b="0"/>
            <wp:docPr id="25" name="Obraz 16" descr="https://encrypted-tbn2.gstatic.com/images?q=tbn:ANd9GcRbexJNHReNFPQmWDizvQfVV_teL71e676FUR7ahvpfB6Pyo_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bexJNHReNFPQmWDizvQfVV_teL71e676FUR7ahvpfB6Pyo_9Q"/>
                    <pic:cNvPicPr>
                      <a:picLocks noChangeAspect="1" noChangeArrowheads="1"/>
                    </pic:cNvPicPr>
                  </pic:nvPicPr>
                  <pic:blipFill>
                    <a:blip r:embed="rId30"/>
                    <a:srcRect/>
                    <a:stretch>
                      <a:fillRect/>
                    </a:stretch>
                  </pic:blipFill>
                  <pic:spPr bwMode="auto">
                    <a:xfrm>
                      <a:off x="0" y="0"/>
                      <a:ext cx="5157401" cy="3427850"/>
                    </a:xfrm>
                    <a:prstGeom prst="rect">
                      <a:avLst/>
                    </a:prstGeom>
                    <a:ln>
                      <a:noFill/>
                    </a:ln>
                    <a:effectLst>
                      <a:softEdge rad="112500"/>
                    </a:effectLst>
                  </pic:spPr>
                </pic:pic>
              </a:graphicData>
            </a:graphic>
          </wp:inline>
        </w:drawing>
      </w:r>
    </w:p>
    <w:p w:rsidR="001E41EB" w:rsidRPr="001E41EB" w:rsidRDefault="001E41EB" w:rsidP="00F4390D">
      <w:pPr>
        <w:pStyle w:val="NormalnyWeb"/>
        <w:rPr>
          <w:color w:val="CC00CC"/>
        </w:rPr>
      </w:pPr>
    </w:p>
    <w:p w:rsidR="001E41EB" w:rsidRPr="001E41EB" w:rsidRDefault="001E41EB" w:rsidP="001E41EB">
      <w:pPr>
        <w:pStyle w:val="NormalnyWeb"/>
        <w:jc w:val="center"/>
        <w:rPr>
          <w:color w:val="CC00CC"/>
          <w:sz w:val="56"/>
          <w:szCs w:val="56"/>
        </w:rPr>
      </w:pPr>
      <w:r w:rsidRPr="001E41EB">
        <w:rPr>
          <w:color w:val="CC00CC"/>
          <w:sz w:val="56"/>
          <w:szCs w:val="56"/>
        </w:rPr>
        <w:lastRenderedPageBreak/>
        <w:t>Architektura Synagogi</w:t>
      </w:r>
    </w:p>
    <w:p w:rsidR="001E41EB" w:rsidRPr="001E41EB" w:rsidRDefault="001E41EB" w:rsidP="001E41EB">
      <w:pPr>
        <w:pStyle w:val="NormalnyWeb"/>
        <w:tabs>
          <w:tab w:val="left" w:pos="1665"/>
        </w:tabs>
        <w:rPr>
          <w:color w:val="000000" w:themeColor="text1"/>
        </w:rPr>
      </w:pPr>
    </w:p>
    <w:p w:rsidR="00F4390D" w:rsidRPr="001E41EB" w:rsidRDefault="00F4390D" w:rsidP="005C2A36">
      <w:pPr>
        <w:pStyle w:val="NormalnyWeb"/>
        <w:jc w:val="both"/>
        <w:rPr>
          <w:color w:val="000000" w:themeColor="text1"/>
          <w:sz w:val="40"/>
          <w:szCs w:val="40"/>
        </w:rPr>
      </w:pPr>
      <w:r w:rsidRPr="001E41EB">
        <w:rPr>
          <w:color w:val="000000" w:themeColor="text1"/>
          <w:sz w:val="40"/>
          <w:szCs w:val="40"/>
        </w:rPr>
        <w:t xml:space="preserve">zwieńczona jest </w:t>
      </w:r>
      <w:hyperlink r:id="rId31" w:tooltip="Wazon" w:history="1">
        <w:r w:rsidRPr="001E41EB">
          <w:rPr>
            <w:rStyle w:val="Hipercze"/>
            <w:color w:val="000000" w:themeColor="text1"/>
            <w:sz w:val="40"/>
            <w:szCs w:val="40"/>
            <w:u w:val="none"/>
          </w:rPr>
          <w:t>wazonami</w:t>
        </w:r>
      </w:hyperlink>
      <w:r w:rsidRPr="001E41EB">
        <w:rPr>
          <w:color w:val="000000" w:themeColor="text1"/>
          <w:sz w:val="40"/>
          <w:szCs w:val="40"/>
        </w:rPr>
        <w:t xml:space="preserve">, co jest jedynym tego przykładem kościelno-pałacowych szczytów na synagodze w </w:t>
      </w:r>
      <w:hyperlink r:id="rId32" w:tooltip="Polska" w:history="1">
        <w:r w:rsidRPr="001E41EB">
          <w:rPr>
            <w:rStyle w:val="Hipercze"/>
            <w:color w:val="000000" w:themeColor="text1"/>
            <w:sz w:val="40"/>
            <w:szCs w:val="40"/>
            <w:u w:val="none"/>
          </w:rPr>
          <w:t>Polsce</w:t>
        </w:r>
      </w:hyperlink>
      <w:r w:rsidRPr="001E41EB">
        <w:rPr>
          <w:color w:val="000000" w:themeColor="text1"/>
          <w:sz w:val="40"/>
          <w:szCs w:val="40"/>
        </w:rPr>
        <w:t xml:space="preserve">. Następnie do południowo-zachodniego narożnika dobudowano </w:t>
      </w:r>
      <w:hyperlink r:id="rId33" w:tooltip="Wieża" w:history="1">
        <w:r w:rsidRPr="001E41EB">
          <w:rPr>
            <w:rStyle w:val="Hipercze"/>
            <w:color w:val="000000" w:themeColor="text1"/>
            <w:sz w:val="40"/>
            <w:szCs w:val="40"/>
            <w:u w:val="none"/>
          </w:rPr>
          <w:t>wieżę</w:t>
        </w:r>
      </w:hyperlink>
      <w:r w:rsidRPr="001E41EB">
        <w:rPr>
          <w:color w:val="000000" w:themeColor="text1"/>
          <w:sz w:val="40"/>
          <w:szCs w:val="40"/>
        </w:rPr>
        <w:t xml:space="preserve">, w której znajdują się oryginalne zaokrąglone schody prowadzące do dawnego </w:t>
      </w:r>
      <w:hyperlink r:id="rId34" w:tooltip="Zakład karny" w:history="1">
        <w:r w:rsidRPr="001E41EB">
          <w:rPr>
            <w:rStyle w:val="Hipercze"/>
            <w:color w:val="000000" w:themeColor="text1"/>
            <w:sz w:val="40"/>
            <w:szCs w:val="40"/>
            <w:u w:val="none"/>
          </w:rPr>
          <w:t>więzienia</w:t>
        </w:r>
      </w:hyperlink>
      <w:r w:rsidRPr="001E41EB">
        <w:rPr>
          <w:color w:val="000000" w:themeColor="text1"/>
          <w:sz w:val="40"/>
          <w:szCs w:val="40"/>
        </w:rPr>
        <w:t xml:space="preserve"> dla </w:t>
      </w:r>
      <w:hyperlink r:id="rId35" w:tooltip="Żydzi" w:history="1">
        <w:r w:rsidRPr="001E41EB">
          <w:rPr>
            <w:rStyle w:val="Hipercze"/>
            <w:color w:val="000000" w:themeColor="text1"/>
            <w:sz w:val="40"/>
            <w:szCs w:val="40"/>
            <w:u w:val="none"/>
          </w:rPr>
          <w:t>Żydów</w:t>
        </w:r>
      </w:hyperlink>
      <w:r w:rsidRPr="001E41EB">
        <w:rPr>
          <w:color w:val="000000" w:themeColor="text1"/>
          <w:sz w:val="40"/>
          <w:szCs w:val="40"/>
        </w:rPr>
        <w:t>. Podczas powojennej przebudowy wieża zos</w:t>
      </w:r>
      <w:r w:rsidR="002D1BBD">
        <w:rPr>
          <w:color w:val="000000" w:themeColor="text1"/>
          <w:sz w:val="40"/>
          <w:szCs w:val="40"/>
        </w:rPr>
        <w:t>tała podwyższona. Szczyty jak i </w:t>
      </w:r>
      <w:r w:rsidRPr="001E41EB">
        <w:rPr>
          <w:color w:val="000000" w:themeColor="text1"/>
          <w:sz w:val="40"/>
          <w:szCs w:val="40"/>
        </w:rPr>
        <w:t>wieżyczka są niezgodna z ówczesnymi przepisami do spraw budowania synagog.</w:t>
      </w:r>
    </w:p>
    <w:p w:rsidR="00F4390D" w:rsidRPr="001E41EB" w:rsidRDefault="00F4390D" w:rsidP="005C2A36">
      <w:pPr>
        <w:pStyle w:val="NormalnyWeb"/>
        <w:jc w:val="both"/>
        <w:rPr>
          <w:color w:val="000000" w:themeColor="text1"/>
          <w:sz w:val="40"/>
          <w:szCs w:val="40"/>
        </w:rPr>
      </w:pPr>
      <w:r w:rsidRPr="001E41EB">
        <w:rPr>
          <w:color w:val="000000" w:themeColor="text1"/>
          <w:sz w:val="40"/>
          <w:szCs w:val="40"/>
        </w:rPr>
        <w:t>Budynek składa się</w:t>
      </w:r>
      <w:r w:rsidR="002D1BBD">
        <w:rPr>
          <w:color w:val="000000" w:themeColor="text1"/>
          <w:sz w:val="40"/>
          <w:szCs w:val="40"/>
        </w:rPr>
        <w:t xml:space="preserve"> z jednonawowej sali głównej, z </w:t>
      </w:r>
      <w:r w:rsidRPr="001E41EB">
        <w:rPr>
          <w:color w:val="000000" w:themeColor="text1"/>
          <w:sz w:val="40"/>
          <w:szCs w:val="40"/>
        </w:rPr>
        <w:t xml:space="preserve">przybudówki na zachodniej ścianie, w której dawniej znajdował się </w:t>
      </w:r>
      <w:hyperlink r:id="rId36" w:tooltip="Babiniec" w:history="1">
        <w:r w:rsidRPr="001E41EB">
          <w:rPr>
            <w:rStyle w:val="Hipercze"/>
            <w:color w:val="000000" w:themeColor="text1"/>
            <w:sz w:val="40"/>
            <w:szCs w:val="40"/>
            <w:u w:val="none"/>
          </w:rPr>
          <w:t>babiniec</w:t>
        </w:r>
      </w:hyperlink>
      <w:r w:rsidRPr="001E41EB">
        <w:rPr>
          <w:color w:val="000000" w:themeColor="text1"/>
          <w:sz w:val="40"/>
          <w:szCs w:val="40"/>
        </w:rPr>
        <w:t xml:space="preserve">. Później babiniec znajdował się na piętrze, z której kobiety miały wgląd na salę główną. Na szczycie elewacji zewnętrznej znajdują się tablice </w:t>
      </w:r>
      <w:hyperlink r:id="rId37" w:tooltip="Dekalog" w:history="1">
        <w:r w:rsidRPr="001E41EB">
          <w:rPr>
            <w:rStyle w:val="Hipercze"/>
            <w:color w:val="000000" w:themeColor="text1"/>
            <w:sz w:val="40"/>
            <w:szCs w:val="40"/>
            <w:u w:val="none"/>
          </w:rPr>
          <w:t>Dekalogu</w:t>
        </w:r>
      </w:hyperlink>
      <w:r w:rsidR="002D1BBD">
        <w:rPr>
          <w:color w:val="000000" w:themeColor="text1"/>
          <w:sz w:val="40"/>
          <w:szCs w:val="40"/>
        </w:rPr>
        <w:t xml:space="preserve"> z 10 przykazaniami.</w:t>
      </w:r>
    </w:p>
    <w:p w:rsidR="00F4390D" w:rsidRDefault="001E41EB" w:rsidP="00F4390D">
      <w:pPr>
        <w:jc w:val="center"/>
        <w:rPr>
          <w:noProof/>
          <w:color w:val="CC0099"/>
          <w:sz w:val="72"/>
          <w:szCs w:val="72"/>
          <w:lang w:eastAsia="pl-PL"/>
        </w:rPr>
      </w:pPr>
      <w:r>
        <w:rPr>
          <w:noProof/>
          <w:lang w:eastAsia="pl-PL"/>
        </w:rPr>
        <w:drawing>
          <wp:inline distT="0" distB="0" distL="0" distR="0">
            <wp:extent cx="2867025" cy="3152775"/>
            <wp:effectExtent l="19050" t="0" r="9525" b="0"/>
            <wp:docPr id="28" name="Obraz 22" descr="http://www.bieszczady.net.pl/miejs/lesk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eszczady.net.pl/miejs/lesko08.jpg"/>
                    <pic:cNvPicPr>
                      <a:picLocks noChangeAspect="1" noChangeArrowheads="1"/>
                    </pic:cNvPicPr>
                  </pic:nvPicPr>
                  <pic:blipFill>
                    <a:blip r:embed="rId38"/>
                    <a:srcRect/>
                    <a:stretch>
                      <a:fillRect/>
                    </a:stretch>
                  </pic:blipFill>
                  <pic:spPr bwMode="auto">
                    <a:xfrm>
                      <a:off x="0" y="0"/>
                      <a:ext cx="2867025" cy="3152775"/>
                    </a:xfrm>
                    <a:prstGeom prst="rect">
                      <a:avLst/>
                    </a:prstGeom>
                    <a:ln>
                      <a:noFill/>
                    </a:ln>
                    <a:effectLst>
                      <a:softEdge rad="112500"/>
                    </a:effectLst>
                  </pic:spPr>
                </pic:pic>
              </a:graphicData>
            </a:graphic>
          </wp:inline>
        </w:drawing>
      </w:r>
    </w:p>
    <w:p w:rsidR="00F4390D" w:rsidRDefault="00556B9E" w:rsidP="001E41EB">
      <w:pPr>
        <w:rPr>
          <w:noProof/>
          <w:color w:val="CC0099"/>
          <w:sz w:val="72"/>
          <w:szCs w:val="72"/>
          <w:lang w:eastAsia="pl-PL"/>
        </w:rPr>
      </w:pPr>
      <w:r>
        <w:rPr>
          <w:noProof/>
          <w:color w:val="CC0099"/>
          <w:sz w:val="72"/>
          <w:szCs w:val="72"/>
          <w:lang w:eastAsia="pl-PL"/>
        </w:rPr>
        <w:lastRenderedPageBreak/>
        <w:t xml:space="preserve">           </w:t>
      </w:r>
      <w:r w:rsidR="001E41EB">
        <w:rPr>
          <w:noProof/>
          <w:color w:val="CC0099"/>
          <w:sz w:val="72"/>
          <w:szCs w:val="72"/>
          <w:lang w:eastAsia="pl-PL"/>
        </w:rPr>
        <w:t xml:space="preserve"> Kirkut żydowski</w:t>
      </w:r>
    </w:p>
    <w:p w:rsidR="00F4390D" w:rsidRPr="002D1BBD" w:rsidRDefault="001E41EB" w:rsidP="002D1BBD">
      <w:pPr>
        <w:jc w:val="both"/>
        <w:rPr>
          <w:rFonts w:ascii="Times New Roman" w:hAnsi="Times New Roman" w:cs="Times New Roman"/>
          <w:noProof/>
          <w:color w:val="CC0099"/>
          <w:sz w:val="36"/>
          <w:szCs w:val="36"/>
          <w:lang w:eastAsia="pl-PL"/>
        </w:rPr>
      </w:pPr>
      <w:r w:rsidRPr="002D1BBD">
        <w:rPr>
          <w:rStyle w:val="Pogrubienie"/>
          <w:rFonts w:ascii="Times New Roman" w:hAnsi="Times New Roman" w:cs="Times New Roman"/>
          <w:b w:val="0"/>
          <w:sz w:val="36"/>
          <w:szCs w:val="36"/>
        </w:rPr>
        <w:t>Cmentarz żydowski w Lesku ze względu na wiek zachowanych na</w:t>
      </w:r>
      <w:r w:rsidR="002D1BBD">
        <w:rPr>
          <w:rStyle w:val="Pogrubienie"/>
          <w:rFonts w:ascii="Times New Roman" w:hAnsi="Times New Roman" w:cs="Times New Roman"/>
          <w:b w:val="0"/>
          <w:sz w:val="36"/>
          <w:szCs w:val="36"/>
        </w:rPr>
        <w:t>grobków uważany jest za jedną z </w:t>
      </w:r>
      <w:r w:rsidRPr="002D1BBD">
        <w:rPr>
          <w:rStyle w:val="Pogrubienie"/>
          <w:rFonts w:ascii="Times New Roman" w:hAnsi="Times New Roman" w:cs="Times New Roman"/>
          <w:b w:val="0"/>
          <w:sz w:val="36"/>
          <w:szCs w:val="36"/>
        </w:rPr>
        <w:t>najcenniejszych nekropolii w Polsce.</w:t>
      </w:r>
      <w:r w:rsidRPr="002D1BBD">
        <w:rPr>
          <w:rStyle w:val="Pogrubienie"/>
          <w:rFonts w:ascii="Times New Roman" w:hAnsi="Times New Roman" w:cs="Times New Roman"/>
          <w:sz w:val="36"/>
          <w:szCs w:val="36"/>
        </w:rPr>
        <w:t xml:space="preserve"> </w:t>
      </w:r>
      <w:r w:rsidRPr="002D1BBD">
        <w:rPr>
          <w:rFonts w:ascii="Times New Roman" w:hAnsi="Times New Roman" w:cs="Times New Roman"/>
          <w:sz w:val="36"/>
          <w:szCs w:val="36"/>
        </w:rPr>
        <w:t>Na powierzchni około 3,2 ha przetrwało ponad dw</w:t>
      </w:r>
      <w:r w:rsidR="002D1BBD">
        <w:rPr>
          <w:rFonts w:ascii="Times New Roman" w:hAnsi="Times New Roman" w:cs="Times New Roman"/>
          <w:sz w:val="36"/>
          <w:szCs w:val="36"/>
        </w:rPr>
        <w:t>a tysiące kamieni nagrobnych. W </w:t>
      </w:r>
      <w:r w:rsidRPr="002D1BBD">
        <w:rPr>
          <w:rFonts w:ascii="Times New Roman" w:hAnsi="Times New Roman" w:cs="Times New Roman"/>
          <w:sz w:val="36"/>
          <w:szCs w:val="36"/>
        </w:rPr>
        <w:t xml:space="preserve">materiałach archiwalnych cmentarz po raz pierwszy jest wzmiankowany w 1611 r., kiedy to dwaj chłopi sprzedali leskim Żydom </w:t>
      </w:r>
      <w:r w:rsidRPr="002D1BBD">
        <w:rPr>
          <w:rStyle w:val="Uwydatnienie"/>
          <w:rFonts w:ascii="Times New Roman" w:hAnsi="Times New Roman" w:cs="Times New Roman"/>
          <w:sz w:val="36"/>
          <w:szCs w:val="36"/>
        </w:rPr>
        <w:t xml:space="preserve">"cztery zagony roli (...) na </w:t>
      </w:r>
      <w:proofErr w:type="spellStart"/>
      <w:r w:rsidRPr="002D1BBD">
        <w:rPr>
          <w:rStyle w:val="Uwydatnienie"/>
          <w:rFonts w:ascii="Times New Roman" w:hAnsi="Times New Roman" w:cs="Times New Roman"/>
          <w:sz w:val="36"/>
          <w:szCs w:val="36"/>
        </w:rPr>
        <w:t>okopisko</w:t>
      </w:r>
      <w:proofErr w:type="spellEnd"/>
      <w:r w:rsidRPr="002D1BBD">
        <w:rPr>
          <w:rStyle w:val="Uwydatnienie"/>
          <w:rFonts w:ascii="Times New Roman" w:hAnsi="Times New Roman" w:cs="Times New Roman"/>
          <w:sz w:val="36"/>
          <w:szCs w:val="36"/>
        </w:rPr>
        <w:t xml:space="preserve"> żydowskie od </w:t>
      </w:r>
      <w:proofErr w:type="spellStart"/>
      <w:r w:rsidRPr="002D1BBD">
        <w:rPr>
          <w:rStyle w:val="Uwydatnienie"/>
          <w:rFonts w:ascii="Times New Roman" w:hAnsi="Times New Roman" w:cs="Times New Roman"/>
          <w:sz w:val="36"/>
          <w:szCs w:val="36"/>
        </w:rPr>
        <w:t>wiertchu</w:t>
      </w:r>
      <w:proofErr w:type="spellEnd"/>
      <w:r w:rsidRPr="002D1BBD">
        <w:rPr>
          <w:rStyle w:val="Uwydatnienie"/>
          <w:rFonts w:ascii="Times New Roman" w:hAnsi="Times New Roman" w:cs="Times New Roman"/>
          <w:sz w:val="36"/>
          <w:szCs w:val="36"/>
        </w:rPr>
        <w:t xml:space="preserve"> do sadzawki jako </w:t>
      </w:r>
      <w:proofErr w:type="spellStart"/>
      <w:r w:rsidRPr="002D1BBD">
        <w:rPr>
          <w:rStyle w:val="Uwydatnienie"/>
          <w:rFonts w:ascii="Times New Roman" w:hAnsi="Times New Roman" w:cs="Times New Roman"/>
          <w:sz w:val="36"/>
          <w:szCs w:val="36"/>
        </w:rPr>
        <w:t>okopisko</w:t>
      </w:r>
      <w:proofErr w:type="spellEnd"/>
      <w:r w:rsidRPr="002D1BBD">
        <w:rPr>
          <w:rStyle w:val="Uwydatnienie"/>
          <w:rFonts w:ascii="Times New Roman" w:hAnsi="Times New Roman" w:cs="Times New Roman"/>
          <w:sz w:val="36"/>
          <w:szCs w:val="36"/>
        </w:rPr>
        <w:t xml:space="preserve"> długie za złotych czterdzieści polskich",</w:t>
      </w:r>
      <w:r w:rsidRPr="002D1BBD">
        <w:rPr>
          <w:rFonts w:ascii="Times New Roman" w:hAnsi="Times New Roman" w:cs="Times New Roman"/>
          <w:sz w:val="36"/>
          <w:szCs w:val="36"/>
        </w:rPr>
        <w:t xml:space="preserve"> jednak daty zgonów na macewach świadczą, że pochówków dokonywano tu już w pierwszej połowie szesnastego wieku. Legenda głosi, że jest to miejsce spoczynku sefardyjskich rabinów wypęd</w:t>
      </w:r>
      <w:r w:rsidR="002D1BBD">
        <w:rPr>
          <w:rFonts w:ascii="Times New Roman" w:hAnsi="Times New Roman" w:cs="Times New Roman"/>
          <w:sz w:val="36"/>
          <w:szCs w:val="36"/>
        </w:rPr>
        <w:t>zonych z Hiszpanii i </w:t>
      </w:r>
      <w:r w:rsidRPr="002D1BBD">
        <w:rPr>
          <w:rFonts w:ascii="Times New Roman" w:hAnsi="Times New Roman" w:cs="Times New Roman"/>
          <w:sz w:val="36"/>
          <w:szCs w:val="36"/>
        </w:rPr>
        <w:t>Portugalii w XVI wieku, jednak historycy nie potwierdzają tej tezy.</w:t>
      </w:r>
    </w:p>
    <w:p w:rsidR="00F4390D" w:rsidRDefault="00556B9E" w:rsidP="00F4390D">
      <w:pPr>
        <w:jc w:val="center"/>
        <w:rPr>
          <w:noProof/>
          <w:color w:val="CC0099"/>
          <w:sz w:val="72"/>
          <w:szCs w:val="72"/>
          <w:lang w:eastAsia="pl-PL"/>
        </w:rPr>
      </w:pPr>
      <w:r>
        <w:rPr>
          <w:noProof/>
          <w:lang w:eastAsia="pl-PL"/>
        </w:rPr>
        <w:drawing>
          <wp:inline distT="0" distB="0" distL="0" distR="0">
            <wp:extent cx="4697537" cy="3748874"/>
            <wp:effectExtent l="19050" t="0" r="7813" b="0"/>
            <wp:docPr id="31" name="Obraz 19" descr="Macewa po lewej stronie pochodzi z 1602 roku. Napis na niej g&amp;lstrok;osi: &quot;Noc poniedzia&amp;lstrok;kowa 3 nisan 362 wed&amp;lstrok;ug krótkiej rachuby. Oczy moje p&amp;lstrok;acz&amp;aogon;, lament nad niewiast&amp;aogon;, pani&amp;aogon; Hendel, córk&amp;aogon; Pana Judy (b&amp;lstrok;ogos&amp;lstrok;awionej pami&amp;eogon;ci). Niewiasta powa&amp;zdot;na, czysta i doskona&amp;lstrok;a&quot;. Natomiast macewa z prawej strony jest starsza i upami&amp;eogon;tnia kobiet&amp;eogon; o imieniu Mindel, zmar&amp;lstrok;&amp;aogon; 4 grudnia 1597 roku. Równie&amp;zdot; i tu mo&amp;zdot;emy przytoczy&amp;cacute; t&amp;lstrok;umaczenie inskrypcji: &quot; Tu pochowana niewiasta powa&amp;zdot;na, córka naszego nauczyciela pana Jakuba Segala, 24 kislew 358. Niech dusza jej zawi&amp;aogon;zana b&amp;eogon;dzie w w&amp;eogon;ze&amp;lstrok;ku &amp;zdot;y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ewa po lewej stronie pochodzi z 1602 roku. Napis na niej g&amp;lstrok;osi: &quot;Noc poniedzia&amp;lstrok;kowa 3 nisan 362 wed&amp;lstrok;ug krótkiej rachuby. Oczy moje p&amp;lstrok;acz&amp;aogon;, lament nad niewiast&amp;aogon;, pani&amp;aogon; Hendel, córk&amp;aogon; Pana Judy (b&amp;lstrok;ogos&amp;lstrok;awionej pami&amp;eogon;ci). Niewiasta powa&amp;zdot;na, czysta i doskona&amp;lstrok;a&quot;. Natomiast macewa z prawej strony jest starsza i upami&amp;eogon;tnia kobiet&amp;eogon; o imieniu Mindel, zmar&amp;lstrok;&amp;aogon; 4 grudnia 1597 roku. Równie&amp;zdot; i tu mo&amp;zdot;emy przytoczy&amp;cacute; t&amp;lstrok;umaczenie inskrypcji: &quot; Tu pochowana niewiasta powa&amp;zdot;na, córka naszego nauczyciela pana Jakuba Segala, 24 kislew 358. Niech dusza jej zawi&amp;aogon;zana b&amp;eogon;dzie w w&amp;eogon;ze&amp;lstrok;ku &amp;zdot;ycia&quot;."/>
                    <pic:cNvPicPr>
                      <a:picLocks noChangeAspect="1" noChangeArrowheads="1"/>
                    </pic:cNvPicPr>
                  </pic:nvPicPr>
                  <pic:blipFill>
                    <a:blip r:embed="rId39"/>
                    <a:srcRect/>
                    <a:stretch>
                      <a:fillRect/>
                    </a:stretch>
                  </pic:blipFill>
                  <pic:spPr bwMode="auto">
                    <a:xfrm>
                      <a:off x="0" y="0"/>
                      <a:ext cx="4713351" cy="3761494"/>
                    </a:xfrm>
                    <a:prstGeom prst="rect">
                      <a:avLst/>
                    </a:prstGeom>
                    <a:ln>
                      <a:noFill/>
                    </a:ln>
                    <a:effectLst>
                      <a:softEdge rad="112500"/>
                    </a:effectLst>
                  </pic:spPr>
                </pic:pic>
              </a:graphicData>
            </a:graphic>
          </wp:inline>
        </w:drawing>
      </w:r>
    </w:p>
    <w:p w:rsidR="00B403A2" w:rsidRDefault="00556B9E" w:rsidP="00556B9E">
      <w:pPr>
        <w:jc w:val="center"/>
        <w:rPr>
          <w:noProof/>
          <w:color w:val="CC0099"/>
          <w:sz w:val="56"/>
          <w:szCs w:val="56"/>
          <w:lang w:eastAsia="pl-PL"/>
        </w:rPr>
      </w:pPr>
      <w:r w:rsidRPr="00556B9E">
        <w:rPr>
          <w:noProof/>
          <w:color w:val="CC0099"/>
          <w:sz w:val="56"/>
          <w:szCs w:val="56"/>
          <w:lang w:eastAsia="pl-PL"/>
        </w:rPr>
        <w:lastRenderedPageBreak/>
        <w:t>Kościół pw. Narodzenia Najświętrzej Mar</w:t>
      </w:r>
      <w:r>
        <w:rPr>
          <w:noProof/>
          <w:color w:val="CC0099"/>
          <w:sz w:val="56"/>
          <w:szCs w:val="56"/>
          <w:lang w:eastAsia="pl-PL"/>
        </w:rPr>
        <w:t>y</w:t>
      </w:r>
      <w:r w:rsidRPr="00556B9E">
        <w:rPr>
          <w:noProof/>
          <w:color w:val="CC0099"/>
          <w:sz w:val="56"/>
          <w:szCs w:val="56"/>
          <w:lang w:eastAsia="pl-PL"/>
        </w:rPr>
        <w:t>i Panny w Bezmiechowej</w:t>
      </w:r>
    </w:p>
    <w:p w:rsidR="00556B9E" w:rsidRDefault="00556B9E" w:rsidP="00E9280B">
      <w:pPr>
        <w:jc w:val="center"/>
        <w:rPr>
          <w:noProof/>
          <w:color w:val="CC0099"/>
          <w:sz w:val="56"/>
          <w:szCs w:val="56"/>
          <w:lang w:eastAsia="pl-PL"/>
        </w:rPr>
      </w:pPr>
    </w:p>
    <w:p w:rsidR="00556B9E" w:rsidRPr="00E9280B" w:rsidRDefault="00556B9E" w:rsidP="002D1BBD">
      <w:pPr>
        <w:pStyle w:val="NormalnyWeb"/>
        <w:jc w:val="both"/>
        <w:rPr>
          <w:color w:val="000000" w:themeColor="text1"/>
          <w:sz w:val="36"/>
          <w:szCs w:val="36"/>
        </w:rPr>
      </w:pPr>
      <w:r w:rsidRPr="00E9280B">
        <w:rPr>
          <w:color w:val="000000" w:themeColor="text1"/>
          <w:sz w:val="36"/>
          <w:szCs w:val="36"/>
        </w:rPr>
        <w:t xml:space="preserve">Cerkiew zbudowana została w </w:t>
      </w:r>
      <w:hyperlink r:id="rId40" w:tooltip="1830" w:history="1">
        <w:r w:rsidRPr="00E9280B">
          <w:rPr>
            <w:rStyle w:val="Hipercze"/>
            <w:color w:val="000000" w:themeColor="text1"/>
            <w:sz w:val="36"/>
            <w:szCs w:val="36"/>
            <w:u w:val="none"/>
          </w:rPr>
          <w:t>1830</w:t>
        </w:r>
      </w:hyperlink>
      <w:r w:rsidRPr="00E9280B">
        <w:rPr>
          <w:color w:val="000000" w:themeColor="text1"/>
          <w:sz w:val="36"/>
          <w:szCs w:val="36"/>
        </w:rPr>
        <w:t xml:space="preserve">, była odnawiana w </w:t>
      </w:r>
      <w:hyperlink r:id="rId41" w:tooltip="1911" w:history="1">
        <w:r w:rsidRPr="00E9280B">
          <w:rPr>
            <w:rStyle w:val="Hipercze"/>
            <w:color w:val="000000" w:themeColor="text1"/>
            <w:sz w:val="36"/>
            <w:szCs w:val="36"/>
            <w:u w:val="none"/>
          </w:rPr>
          <w:t>1911</w:t>
        </w:r>
      </w:hyperlink>
      <w:r w:rsidR="002D1BBD">
        <w:rPr>
          <w:color w:val="000000" w:themeColor="text1"/>
          <w:sz w:val="36"/>
          <w:szCs w:val="36"/>
        </w:rPr>
        <w:t xml:space="preserve"> i </w:t>
      </w:r>
      <w:hyperlink r:id="rId42" w:tooltip="1937" w:history="1">
        <w:r w:rsidRPr="00E9280B">
          <w:rPr>
            <w:rStyle w:val="Hipercze"/>
            <w:color w:val="000000" w:themeColor="text1"/>
            <w:sz w:val="36"/>
            <w:szCs w:val="36"/>
            <w:u w:val="none"/>
          </w:rPr>
          <w:t>1937</w:t>
        </w:r>
      </w:hyperlink>
      <w:r w:rsidRPr="00E9280B">
        <w:rPr>
          <w:color w:val="000000" w:themeColor="text1"/>
          <w:sz w:val="36"/>
          <w:szCs w:val="36"/>
        </w:rPr>
        <w:t xml:space="preserve">. Należała do </w:t>
      </w:r>
      <w:hyperlink r:id="rId43" w:tooltip="Cerkiew Przemienienia Pańskiego w Manastercu" w:history="1">
        <w:r w:rsidRPr="00E9280B">
          <w:rPr>
            <w:rStyle w:val="Hipercze"/>
            <w:color w:val="000000" w:themeColor="text1"/>
            <w:sz w:val="36"/>
            <w:szCs w:val="36"/>
            <w:u w:val="none"/>
          </w:rPr>
          <w:t xml:space="preserve">parafii greckokatolickiej w </w:t>
        </w:r>
        <w:proofErr w:type="spellStart"/>
        <w:r w:rsidRPr="00E9280B">
          <w:rPr>
            <w:rStyle w:val="Hipercze"/>
            <w:color w:val="000000" w:themeColor="text1"/>
            <w:sz w:val="36"/>
            <w:szCs w:val="36"/>
            <w:u w:val="none"/>
          </w:rPr>
          <w:t>Manastercu</w:t>
        </w:r>
        <w:proofErr w:type="spellEnd"/>
      </w:hyperlink>
      <w:r w:rsidRPr="00E9280B">
        <w:rPr>
          <w:color w:val="000000" w:themeColor="text1"/>
          <w:sz w:val="36"/>
          <w:szCs w:val="36"/>
        </w:rPr>
        <w:t xml:space="preserve">. Od </w:t>
      </w:r>
      <w:hyperlink r:id="rId44" w:tooltip="1968" w:history="1">
        <w:r w:rsidRPr="00E9280B">
          <w:rPr>
            <w:rStyle w:val="Hipercze"/>
            <w:color w:val="000000" w:themeColor="text1"/>
            <w:sz w:val="36"/>
            <w:szCs w:val="36"/>
            <w:u w:val="none"/>
          </w:rPr>
          <w:t>1968</w:t>
        </w:r>
      </w:hyperlink>
      <w:r w:rsidRPr="00E9280B">
        <w:rPr>
          <w:color w:val="000000" w:themeColor="text1"/>
          <w:sz w:val="36"/>
          <w:szCs w:val="36"/>
        </w:rPr>
        <w:t xml:space="preserve"> używana przez Kościół rzymskokatolicki.</w:t>
      </w:r>
    </w:p>
    <w:p w:rsidR="00556B9E" w:rsidRPr="00556B9E" w:rsidRDefault="00556B9E" w:rsidP="002D1BBD">
      <w:pPr>
        <w:pStyle w:val="NormalnyWeb"/>
        <w:jc w:val="both"/>
        <w:rPr>
          <w:color w:val="000000" w:themeColor="text1"/>
          <w:sz w:val="32"/>
          <w:szCs w:val="32"/>
        </w:rPr>
      </w:pPr>
      <w:r w:rsidRPr="00E9280B">
        <w:rPr>
          <w:color w:val="000000" w:themeColor="text1"/>
          <w:sz w:val="36"/>
          <w:szCs w:val="36"/>
        </w:rPr>
        <w:t xml:space="preserve">Cerkiew w Bezmiechowej Górnej jest świątynią </w:t>
      </w:r>
      <w:hyperlink r:id="rId45" w:tooltip="Orientowanie (architektura)" w:history="1">
        <w:r w:rsidRPr="00E9280B">
          <w:rPr>
            <w:rStyle w:val="Hipercze"/>
            <w:color w:val="000000" w:themeColor="text1"/>
            <w:sz w:val="36"/>
            <w:szCs w:val="36"/>
            <w:u w:val="none"/>
          </w:rPr>
          <w:t>orientowaną</w:t>
        </w:r>
      </w:hyperlink>
      <w:r w:rsidRPr="00E9280B">
        <w:rPr>
          <w:color w:val="000000" w:themeColor="text1"/>
          <w:sz w:val="36"/>
          <w:szCs w:val="36"/>
        </w:rPr>
        <w:t xml:space="preserve">, o </w:t>
      </w:r>
      <w:hyperlink r:id="rId46" w:tooltip="Konstrukcja wieńcowa" w:history="1">
        <w:r w:rsidRPr="00E9280B">
          <w:rPr>
            <w:rStyle w:val="Hipercze"/>
            <w:color w:val="000000" w:themeColor="text1"/>
            <w:sz w:val="36"/>
            <w:szCs w:val="36"/>
            <w:u w:val="none"/>
          </w:rPr>
          <w:t>konstrukcji zrębowej</w:t>
        </w:r>
      </w:hyperlink>
      <w:r w:rsidRPr="00E9280B">
        <w:rPr>
          <w:color w:val="000000" w:themeColor="text1"/>
          <w:sz w:val="36"/>
          <w:szCs w:val="36"/>
        </w:rPr>
        <w:t xml:space="preserve">. Poszczególne części świątyni wzniesione na planach kwadratów. Do </w:t>
      </w:r>
      <w:hyperlink r:id="rId47" w:tooltip="Prezbiterium" w:history="1">
        <w:r w:rsidRPr="00E9280B">
          <w:rPr>
            <w:rStyle w:val="Hipercze"/>
            <w:color w:val="000000" w:themeColor="text1"/>
            <w:sz w:val="36"/>
            <w:szCs w:val="36"/>
            <w:u w:val="none"/>
          </w:rPr>
          <w:t>prezbiterium</w:t>
        </w:r>
      </w:hyperlink>
      <w:r w:rsidRPr="00E9280B">
        <w:rPr>
          <w:color w:val="000000" w:themeColor="text1"/>
          <w:sz w:val="36"/>
          <w:szCs w:val="36"/>
        </w:rPr>
        <w:t xml:space="preserve"> przylegają dwie </w:t>
      </w:r>
      <w:hyperlink r:id="rId48" w:tooltip="Zakrystia" w:history="1">
        <w:r w:rsidRPr="00E9280B">
          <w:rPr>
            <w:rStyle w:val="Hipercze"/>
            <w:color w:val="000000" w:themeColor="text1"/>
            <w:sz w:val="36"/>
            <w:szCs w:val="36"/>
            <w:u w:val="none"/>
          </w:rPr>
          <w:t>zakrystie</w:t>
        </w:r>
      </w:hyperlink>
      <w:r w:rsidRPr="00E9280B">
        <w:rPr>
          <w:color w:val="000000" w:themeColor="text1"/>
          <w:sz w:val="36"/>
          <w:szCs w:val="36"/>
        </w:rPr>
        <w:t xml:space="preserve">, </w:t>
      </w:r>
      <w:hyperlink r:id="rId49" w:tooltip="Nawa" w:history="1">
        <w:r w:rsidRPr="00E9280B">
          <w:rPr>
            <w:rStyle w:val="Hipercze"/>
            <w:color w:val="000000" w:themeColor="text1"/>
            <w:sz w:val="36"/>
            <w:szCs w:val="36"/>
            <w:u w:val="none"/>
          </w:rPr>
          <w:t>nawa</w:t>
        </w:r>
      </w:hyperlink>
      <w:r w:rsidRPr="00E9280B">
        <w:rPr>
          <w:color w:val="000000" w:themeColor="text1"/>
          <w:sz w:val="36"/>
          <w:szCs w:val="36"/>
        </w:rPr>
        <w:t xml:space="preserve"> szersza od pozostałych części, na zrębie </w:t>
      </w:r>
      <w:hyperlink r:id="rId50" w:tooltip="Babiniec" w:history="1">
        <w:r w:rsidRPr="00E9280B">
          <w:rPr>
            <w:rStyle w:val="Hipercze"/>
            <w:color w:val="000000" w:themeColor="text1"/>
            <w:sz w:val="36"/>
            <w:szCs w:val="36"/>
            <w:u w:val="none"/>
          </w:rPr>
          <w:t>babińca</w:t>
        </w:r>
      </w:hyperlink>
      <w:r w:rsidRPr="00E9280B">
        <w:rPr>
          <w:color w:val="000000" w:themeColor="text1"/>
          <w:sz w:val="36"/>
          <w:szCs w:val="36"/>
        </w:rPr>
        <w:t xml:space="preserve"> słupowa wieża. Nad prezbiterium i nawą dach jedno</w:t>
      </w:r>
      <w:r w:rsidR="00B74199" w:rsidRPr="00E9280B">
        <w:rPr>
          <w:color w:val="000000" w:themeColor="text1"/>
          <w:sz w:val="36"/>
          <w:szCs w:val="36"/>
        </w:rPr>
        <w:t xml:space="preserve"> </w:t>
      </w:r>
      <w:r w:rsidRPr="00E9280B">
        <w:rPr>
          <w:color w:val="000000" w:themeColor="text1"/>
          <w:sz w:val="36"/>
          <w:szCs w:val="36"/>
        </w:rPr>
        <w:t xml:space="preserve">kalenicowy z wieżyczką i baniastym </w:t>
      </w:r>
      <w:hyperlink r:id="rId51" w:tooltip="Dach hełmowy" w:history="1">
        <w:r w:rsidRPr="00E9280B">
          <w:rPr>
            <w:rStyle w:val="Hipercze"/>
            <w:color w:val="000000" w:themeColor="text1"/>
            <w:sz w:val="36"/>
            <w:szCs w:val="36"/>
            <w:u w:val="none"/>
          </w:rPr>
          <w:t>hełmem</w:t>
        </w:r>
      </w:hyperlink>
      <w:r w:rsidRPr="00E9280B">
        <w:rPr>
          <w:color w:val="000000" w:themeColor="text1"/>
          <w:sz w:val="36"/>
          <w:szCs w:val="36"/>
        </w:rPr>
        <w:t xml:space="preserve">. Nad wieżą dach namiotowy z </w:t>
      </w:r>
      <w:hyperlink r:id="rId52" w:tooltip="Latarnia (architektura)" w:history="1">
        <w:r w:rsidRPr="00E9280B">
          <w:rPr>
            <w:rStyle w:val="Hipercze"/>
            <w:color w:val="000000" w:themeColor="text1"/>
            <w:sz w:val="36"/>
            <w:szCs w:val="36"/>
            <w:u w:val="none"/>
          </w:rPr>
          <w:t>latarnią</w:t>
        </w:r>
      </w:hyperlink>
      <w:r w:rsidRPr="00556B9E">
        <w:rPr>
          <w:color w:val="000000" w:themeColor="text1"/>
          <w:sz w:val="32"/>
          <w:szCs w:val="32"/>
        </w:rPr>
        <w:t>.</w:t>
      </w:r>
    </w:p>
    <w:p w:rsidR="00556B9E" w:rsidRDefault="00556B9E" w:rsidP="00556B9E">
      <w:pPr>
        <w:jc w:val="center"/>
        <w:rPr>
          <w:noProof/>
          <w:color w:val="CC0099"/>
          <w:sz w:val="56"/>
          <w:szCs w:val="56"/>
          <w:lang w:eastAsia="pl-PL"/>
        </w:rPr>
      </w:pPr>
      <w:r>
        <w:rPr>
          <w:noProof/>
          <w:color w:val="CC0099"/>
          <w:sz w:val="56"/>
          <w:szCs w:val="56"/>
          <w:lang w:eastAsia="pl-PL"/>
        </w:rPr>
        <w:t xml:space="preserve">   </w:t>
      </w:r>
    </w:p>
    <w:p w:rsidR="00556B9E" w:rsidRDefault="00E9280B" w:rsidP="00556B9E">
      <w:pPr>
        <w:jc w:val="center"/>
        <w:rPr>
          <w:noProof/>
          <w:color w:val="CC0099"/>
          <w:sz w:val="56"/>
          <w:szCs w:val="56"/>
          <w:lang w:eastAsia="pl-PL"/>
        </w:rPr>
      </w:pPr>
      <w:r w:rsidRPr="00E9280B">
        <w:rPr>
          <w:noProof/>
          <w:color w:val="CC0099"/>
          <w:sz w:val="56"/>
          <w:szCs w:val="56"/>
          <w:lang w:eastAsia="pl-PL"/>
        </w:rPr>
        <w:drawing>
          <wp:inline distT="0" distB="0" distL="0" distR="0">
            <wp:extent cx="4539795" cy="3008187"/>
            <wp:effectExtent l="19050" t="0" r="0" b="0"/>
            <wp:docPr id="5" name="irc_mi" descr="http://mw2.google.com/mw-panoramio/photos/medium/7630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medium/76308715.jpg"/>
                    <pic:cNvPicPr>
                      <a:picLocks noChangeAspect="1" noChangeArrowheads="1"/>
                    </pic:cNvPicPr>
                  </pic:nvPicPr>
                  <pic:blipFill>
                    <a:blip r:embed="rId53"/>
                    <a:srcRect/>
                    <a:stretch>
                      <a:fillRect/>
                    </a:stretch>
                  </pic:blipFill>
                  <pic:spPr bwMode="auto">
                    <a:xfrm>
                      <a:off x="0" y="0"/>
                      <a:ext cx="4544838" cy="3011529"/>
                    </a:xfrm>
                    <a:prstGeom prst="rect">
                      <a:avLst/>
                    </a:prstGeom>
                    <a:noFill/>
                    <a:ln w="9525">
                      <a:noFill/>
                      <a:miter lim="800000"/>
                      <a:headEnd/>
                      <a:tailEnd/>
                    </a:ln>
                  </pic:spPr>
                </pic:pic>
              </a:graphicData>
            </a:graphic>
          </wp:inline>
        </w:drawing>
      </w:r>
    </w:p>
    <w:p w:rsidR="00556B9E" w:rsidRPr="00AF3D87" w:rsidRDefault="00AF3D87" w:rsidP="00556B9E">
      <w:pPr>
        <w:jc w:val="center"/>
        <w:rPr>
          <w:noProof/>
          <w:color w:val="CC0099"/>
          <w:sz w:val="144"/>
          <w:szCs w:val="144"/>
          <w:lang w:eastAsia="pl-PL"/>
        </w:rPr>
      </w:pPr>
      <w:r w:rsidRPr="00AF3D87">
        <w:rPr>
          <w:noProof/>
          <w:color w:val="CC0099"/>
          <w:sz w:val="144"/>
          <w:szCs w:val="144"/>
          <w:lang w:eastAsia="pl-PL"/>
        </w:rPr>
        <w:lastRenderedPageBreak/>
        <w:t>ŹRÓDŁA</w:t>
      </w:r>
    </w:p>
    <w:p w:rsidR="00B74199" w:rsidRPr="002D1BBD" w:rsidRDefault="002D1BBD" w:rsidP="002D1BBD">
      <w:pPr>
        <w:rPr>
          <w:noProof/>
          <w:color w:val="9641B1"/>
          <w:sz w:val="28"/>
          <w:szCs w:val="28"/>
          <w:lang w:eastAsia="pl-PL"/>
        </w:rPr>
      </w:pPr>
      <w:hyperlink r:id="rId54" w:history="1">
        <w:r w:rsidRPr="002D1BBD">
          <w:rPr>
            <w:rStyle w:val="Hipercze"/>
            <w:noProof/>
            <w:sz w:val="28"/>
            <w:szCs w:val="28"/>
            <w:lang w:eastAsia="pl-PL"/>
          </w:rPr>
          <w:t>http://mw2.google.com/mwpanoramio/photos/medium/</w:t>
        </w:r>
      </w:hyperlink>
    </w:p>
    <w:p w:rsidR="00B74199" w:rsidRPr="002D1BBD" w:rsidRDefault="002D1BBD" w:rsidP="002D1BBD">
      <w:pPr>
        <w:rPr>
          <w:color w:val="9641B1"/>
          <w:sz w:val="28"/>
          <w:szCs w:val="28"/>
        </w:rPr>
      </w:pPr>
      <w:hyperlink r:id="rId55" w:anchor="51.10944/20.291456/1" w:history="1">
        <w:r w:rsidR="00B74199" w:rsidRPr="002D1BBD">
          <w:rPr>
            <w:rStyle w:val="Hipercze"/>
            <w:color w:val="9641B1"/>
            <w:sz w:val="28"/>
            <w:szCs w:val="28"/>
          </w:rPr>
          <w:t>Kościół rzymsko-katolicki Bezmiechowa Górna - Mapa Polski - Zumi.pl</w:t>
        </w:r>
      </w:hyperlink>
    </w:p>
    <w:p w:rsidR="00C366E5" w:rsidRPr="002D1BBD" w:rsidRDefault="002D1BBD" w:rsidP="002D1BBD">
      <w:pPr>
        <w:pStyle w:val="Nagwek2"/>
        <w:rPr>
          <w:b w:val="0"/>
          <w:color w:val="9641B1"/>
          <w:sz w:val="28"/>
          <w:szCs w:val="28"/>
        </w:rPr>
      </w:pPr>
      <w:hyperlink r:id="rId56" w:history="1">
        <w:r w:rsidR="00C366E5" w:rsidRPr="002D1BBD">
          <w:rPr>
            <w:rStyle w:val="Hipercze"/>
            <w:b w:val="0"/>
            <w:color w:val="9641B1"/>
            <w:sz w:val="28"/>
            <w:szCs w:val="28"/>
          </w:rPr>
          <w:t>www.lovebieszczady.pl</w:t>
        </w:r>
      </w:hyperlink>
    </w:p>
    <w:p w:rsidR="00C366E5" w:rsidRPr="002D1BBD" w:rsidRDefault="00C366E5" w:rsidP="002D1BBD">
      <w:pPr>
        <w:rPr>
          <w:color w:val="9641B1"/>
          <w:sz w:val="28"/>
          <w:szCs w:val="28"/>
          <w:u w:val="single"/>
        </w:rPr>
      </w:pPr>
      <w:r w:rsidRPr="002D1BBD">
        <w:rPr>
          <w:color w:val="9641B1"/>
          <w:sz w:val="28"/>
          <w:szCs w:val="28"/>
          <w:u w:val="single"/>
        </w:rPr>
        <w:t>www.wikipediaw</w:t>
      </w:r>
      <w:bookmarkStart w:id="0" w:name="_GoBack"/>
      <w:bookmarkEnd w:id="0"/>
      <w:r w:rsidRPr="002D1BBD">
        <w:rPr>
          <w:color w:val="9641B1"/>
          <w:sz w:val="28"/>
          <w:szCs w:val="28"/>
          <w:u w:val="single"/>
        </w:rPr>
        <w:t>olnaencyklopedia</w:t>
      </w:r>
    </w:p>
    <w:sectPr w:rsidR="00C366E5" w:rsidRPr="002D1BBD" w:rsidSect="00F90CBB">
      <w:pgSz w:w="11906" w:h="16838"/>
      <w:pgMar w:top="1417" w:right="1417" w:bottom="1417" w:left="1417" w:header="708" w:footer="708" w:gutter="0"/>
      <w:pgBorders w:offsetFrom="page">
        <w:top w:val="flowersPansy" w:sz="31" w:space="24" w:color="7030A0"/>
        <w:left w:val="flowersPansy" w:sz="31" w:space="24" w:color="7030A0"/>
        <w:bottom w:val="flowersPansy" w:sz="31" w:space="24" w:color="7030A0"/>
        <w:right w:val="flowersPansy" w:sz="31"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2"/>
  </w:compat>
  <w:rsids>
    <w:rsidRoot w:val="00192E4C"/>
    <w:rsid w:val="00010EB0"/>
    <w:rsid w:val="00192E4C"/>
    <w:rsid w:val="001E41EB"/>
    <w:rsid w:val="002D1BBD"/>
    <w:rsid w:val="0034241E"/>
    <w:rsid w:val="003B4870"/>
    <w:rsid w:val="003C465F"/>
    <w:rsid w:val="004E7DC2"/>
    <w:rsid w:val="00556B9E"/>
    <w:rsid w:val="005C2A36"/>
    <w:rsid w:val="00610185"/>
    <w:rsid w:val="006C6D3A"/>
    <w:rsid w:val="00742601"/>
    <w:rsid w:val="00840E20"/>
    <w:rsid w:val="00890346"/>
    <w:rsid w:val="008A4168"/>
    <w:rsid w:val="008B206E"/>
    <w:rsid w:val="009F554D"/>
    <w:rsid w:val="00AC724E"/>
    <w:rsid w:val="00AF3D87"/>
    <w:rsid w:val="00B403A2"/>
    <w:rsid w:val="00B74199"/>
    <w:rsid w:val="00C366E5"/>
    <w:rsid w:val="00CA4F1C"/>
    <w:rsid w:val="00E0413E"/>
    <w:rsid w:val="00E9280B"/>
    <w:rsid w:val="00F33D62"/>
    <w:rsid w:val="00F4390D"/>
    <w:rsid w:val="00F90CBB"/>
    <w:rsid w:val="00FA02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870"/>
  </w:style>
  <w:style w:type="paragraph" w:styleId="Nagwek1">
    <w:name w:val="heading 1"/>
    <w:basedOn w:val="Normalny"/>
    <w:next w:val="Normalny"/>
    <w:link w:val="Nagwek1Znak"/>
    <w:uiPriority w:val="9"/>
    <w:qFormat/>
    <w:rsid w:val="00C366E5"/>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Nagwek2">
    <w:name w:val="heading 2"/>
    <w:basedOn w:val="Normalny"/>
    <w:link w:val="Nagwek2Znak"/>
    <w:uiPriority w:val="9"/>
    <w:qFormat/>
    <w:rsid w:val="008B206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33D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3D62"/>
    <w:rPr>
      <w:rFonts w:ascii="Tahoma" w:hAnsi="Tahoma" w:cs="Tahoma"/>
      <w:sz w:val="16"/>
      <w:szCs w:val="16"/>
    </w:rPr>
  </w:style>
  <w:style w:type="paragraph" w:styleId="NormalnyWeb">
    <w:name w:val="Normal (Web)"/>
    <w:basedOn w:val="Normalny"/>
    <w:uiPriority w:val="99"/>
    <w:semiHidden/>
    <w:unhideWhenUsed/>
    <w:rsid w:val="008B20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8B206E"/>
    <w:rPr>
      <w:color w:val="0000FF"/>
      <w:u w:val="single"/>
    </w:rPr>
  </w:style>
  <w:style w:type="character" w:customStyle="1" w:styleId="Nagwek2Znak">
    <w:name w:val="Nagłówek 2 Znak"/>
    <w:basedOn w:val="Domylnaczcionkaakapitu"/>
    <w:link w:val="Nagwek2"/>
    <w:uiPriority w:val="9"/>
    <w:rsid w:val="008B206E"/>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1E41EB"/>
    <w:rPr>
      <w:b/>
      <w:bCs/>
    </w:rPr>
  </w:style>
  <w:style w:type="character" w:styleId="Uwydatnienie">
    <w:name w:val="Emphasis"/>
    <w:basedOn w:val="Domylnaczcionkaakapitu"/>
    <w:uiPriority w:val="20"/>
    <w:qFormat/>
    <w:rsid w:val="001E41EB"/>
    <w:rPr>
      <w:i/>
      <w:iCs/>
    </w:rPr>
  </w:style>
  <w:style w:type="character" w:customStyle="1" w:styleId="mw-headline">
    <w:name w:val="mw-headline"/>
    <w:basedOn w:val="Domylnaczcionkaakapitu"/>
    <w:rsid w:val="00556B9E"/>
  </w:style>
  <w:style w:type="paragraph" w:styleId="Bezodstpw">
    <w:name w:val="No Spacing"/>
    <w:uiPriority w:val="1"/>
    <w:qFormat/>
    <w:rsid w:val="00C366E5"/>
    <w:pPr>
      <w:spacing w:after="0" w:line="240" w:lineRule="auto"/>
    </w:pPr>
  </w:style>
  <w:style w:type="character" w:customStyle="1" w:styleId="Nagwek1Znak">
    <w:name w:val="Nagłówek 1 Znak"/>
    <w:basedOn w:val="Domylnaczcionkaakapitu"/>
    <w:link w:val="Nagwek1"/>
    <w:uiPriority w:val="9"/>
    <w:rsid w:val="00C366E5"/>
    <w:rPr>
      <w:rFonts w:asciiTheme="majorHAnsi" w:eastAsiaTheme="majorEastAsia" w:hAnsiTheme="majorHAnsi" w:cstheme="majorBidi"/>
      <w:b/>
      <w:bCs/>
      <w:color w:val="9D351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0777">
      <w:bodyDiv w:val="1"/>
      <w:marLeft w:val="0"/>
      <w:marRight w:val="0"/>
      <w:marTop w:val="0"/>
      <w:marBottom w:val="0"/>
      <w:divBdr>
        <w:top w:val="none" w:sz="0" w:space="0" w:color="auto"/>
        <w:left w:val="none" w:sz="0" w:space="0" w:color="auto"/>
        <w:bottom w:val="none" w:sz="0" w:space="0" w:color="auto"/>
        <w:right w:val="none" w:sz="0" w:space="0" w:color="auto"/>
      </w:divBdr>
    </w:div>
    <w:div w:id="546457105">
      <w:bodyDiv w:val="1"/>
      <w:marLeft w:val="0"/>
      <w:marRight w:val="0"/>
      <w:marTop w:val="0"/>
      <w:marBottom w:val="0"/>
      <w:divBdr>
        <w:top w:val="none" w:sz="0" w:space="0" w:color="auto"/>
        <w:left w:val="none" w:sz="0" w:space="0" w:color="auto"/>
        <w:bottom w:val="none" w:sz="0" w:space="0" w:color="auto"/>
        <w:right w:val="none" w:sz="0" w:space="0" w:color="auto"/>
      </w:divBdr>
    </w:div>
    <w:div w:id="558172398">
      <w:bodyDiv w:val="1"/>
      <w:marLeft w:val="0"/>
      <w:marRight w:val="0"/>
      <w:marTop w:val="0"/>
      <w:marBottom w:val="0"/>
      <w:divBdr>
        <w:top w:val="none" w:sz="0" w:space="0" w:color="auto"/>
        <w:left w:val="none" w:sz="0" w:space="0" w:color="auto"/>
        <w:bottom w:val="none" w:sz="0" w:space="0" w:color="auto"/>
        <w:right w:val="none" w:sz="0" w:space="0" w:color="auto"/>
      </w:divBdr>
      <w:divsChild>
        <w:div w:id="113643065">
          <w:marLeft w:val="0"/>
          <w:marRight w:val="0"/>
          <w:marTop w:val="0"/>
          <w:marBottom w:val="0"/>
          <w:divBdr>
            <w:top w:val="none" w:sz="0" w:space="0" w:color="auto"/>
            <w:left w:val="none" w:sz="0" w:space="0" w:color="auto"/>
            <w:bottom w:val="none" w:sz="0" w:space="0" w:color="auto"/>
            <w:right w:val="none" w:sz="0" w:space="0" w:color="auto"/>
          </w:divBdr>
        </w:div>
      </w:divsChild>
    </w:div>
    <w:div w:id="1912346170">
      <w:bodyDiv w:val="1"/>
      <w:marLeft w:val="0"/>
      <w:marRight w:val="0"/>
      <w:marTop w:val="0"/>
      <w:marBottom w:val="0"/>
      <w:divBdr>
        <w:top w:val="none" w:sz="0" w:space="0" w:color="auto"/>
        <w:left w:val="none" w:sz="0" w:space="0" w:color="auto"/>
        <w:bottom w:val="none" w:sz="0" w:space="0" w:color="auto"/>
        <w:right w:val="none" w:sz="0" w:space="0" w:color="auto"/>
      </w:divBdr>
    </w:div>
    <w:div w:id="1940135218">
      <w:bodyDiv w:val="1"/>
      <w:marLeft w:val="0"/>
      <w:marRight w:val="0"/>
      <w:marTop w:val="0"/>
      <w:marBottom w:val="0"/>
      <w:divBdr>
        <w:top w:val="none" w:sz="0" w:space="0" w:color="auto"/>
        <w:left w:val="none" w:sz="0" w:space="0" w:color="auto"/>
        <w:bottom w:val="none" w:sz="0" w:space="0" w:color="auto"/>
        <w:right w:val="none" w:sz="0" w:space="0" w:color="auto"/>
      </w:divBdr>
      <w:divsChild>
        <w:div w:id="758411321">
          <w:marLeft w:val="0"/>
          <w:marRight w:val="0"/>
          <w:marTop w:val="0"/>
          <w:marBottom w:val="0"/>
          <w:divBdr>
            <w:top w:val="none" w:sz="0" w:space="0" w:color="auto"/>
            <w:left w:val="none" w:sz="0" w:space="0" w:color="auto"/>
            <w:bottom w:val="none" w:sz="0" w:space="0" w:color="auto"/>
            <w:right w:val="none" w:sz="0" w:space="0" w:color="auto"/>
          </w:divBdr>
        </w:div>
      </w:divsChild>
    </w:div>
    <w:div w:id="2027290703">
      <w:bodyDiv w:val="1"/>
      <w:marLeft w:val="0"/>
      <w:marRight w:val="0"/>
      <w:marTop w:val="0"/>
      <w:marBottom w:val="0"/>
      <w:divBdr>
        <w:top w:val="none" w:sz="0" w:space="0" w:color="auto"/>
        <w:left w:val="none" w:sz="0" w:space="0" w:color="auto"/>
        <w:bottom w:val="none" w:sz="0" w:space="0" w:color="auto"/>
        <w:right w:val="none" w:sz="0" w:space="0" w:color="auto"/>
      </w:divBdr>
    </w:div>
    <w:div w:id="207049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1822" TargetMode="External"/><Relationship Id="rId18" Type="http://schemas.openxmlformats.org/officeDocument/2006/relationships/image" Target="media/image4.jpeg"/><Relationship Id="rId26" Type="http://schemas.openxmlformats.org/officeDocument/2006/relationships/hyperlink" Target="http://pl.wikipedia.org/wiki/1963" TargetMode="External"/><Relationship Id="rId39" Type="http://schemas.openxmlformats.org/officeDocument/2006/relationships/image" Target="media/image7.jpeg"/><Relationship Id="rId21" Type="http://schemas.openxmlformats.org/officeDocument/2006/relationships/hyperlink" Target="http://pl.wikipedia.org/wiki/Stara_Synagoga_w_Lesku" TargetMode="External"/><Relationship Id="rId34" Type="http://schemas.openxmlformats.org/officeDocument/2006/relationships/hyperlink" Target="http://pl.wikipedia.org/wiki/Zak%C5%82ad_karny" TargetMode="External"/><Relationship Id="rId42" Type="http://schemas.openxmlformats.org/officeDocument/2006/relationships/hyperlink" Target="http://pl.wikipedia.org/wiki/1937" TargetMode="External"/><Relationship Id="rId47" Type="http://schemas.openxmlformats.org/officeDocument/2006/relationships/hyperlink" Target="http://pl.wikipedia.org/wiki/Prezbiterium" TargetMode="External"/><Relationship Id="rId50" Type="http://schemas.openxmlformats.org/officeDocument/2006/relationships/hyperlink" Target="http://pl.wikipedia.org/wiki/Babiniec" TargetMode="External"/><Relationship Id="rId55" Type="http://schemas.openxmlformats.org/officeDocument/2006/relationships/hyperlink" Target="http://www.zumi.pl/ko%C5%9Bci%C3%B3%C5%82+rzymsko-katolicki+Bezmiechowa+G%C3%B3rna,namapie.html" TargetMode="External"/><Relationship Id="rId7" Type="http://schemas.openxmlformats.org/officeDocument/2006/relationships/image" Target="media/image2.png"/><Relationship Id="rId12" Type="http://schemas.openxmlformats.org/officeDocument/2006/relationships/hyperlink" Target="http://pl.wikipedia.org/wiki/1820" TargetMode="External"/><Relationship Id="rId17" Type="http://schemas.openxmlformats.org/officeDocument/2006/relationships/image" Target="media/image3.jpeg"/><Relationship Id="rId25" Type="http://schemas.openxmlformats.org/officeDocument/2006/relationships/hyperlink" Target="http://pl.wikipedia.org/wiki/1960" TargetMode="External"/><Relationship Id="rId33" Type="http://schemas.openxmlformats.org/officeDocument/2006/relationships/hyperlink" Target="http://pl.wikipedia.org/wiki/Wie%C5%BCa" TargetMode="External"/><Relationship Id="rId38" Type="http://schemas.openxmlformats.org/officeDocument/2006/relationships/image" Target="media/image6.jpeg"/><Relationship Id="rId46" Type="http://schemas.openxmlformats.org/officeDocument/2006/relationships/hyperlink" Target="http://pl.wikipedia.org/wiki/Konstrukcja_wie%C5%84cowa" TargetMode="External"/><Relationship Id="rId2" Type="http://schemas.openxmlformats.org/officeDocument/2006/relationships/styles" Target="styles.xml"/><Relationship Id="rId16" Type="http://schemas.openxmlformats.org/officeDocument/2006/relationships/hyperlink" Target="http://pl.wikipedia.org/wiki/1965" TargetMode="External"/><Relationship Id="rId20" Type="http://schemas.openxmlformats.org/officeDocument/2006/relationships/hyperlink" Target="http://pl.wikipedia.org/wiki/1654" TargetMode="External"/><Relationship Id="rId29" Type="http://schemas.openxmlformats.org/officeDocument/2006/relationships/hyperlink" Target="http://pl.wikipedia.org/wiki/1995" TargetMode="External"/><Relationship Id="rId41" Type="http://schemas.openxmlformats.org/officeDocument/2006/relationships/hyperlink" Target="http://pl.wikipedia.org/wiki/1911" TargetMode="External"/><Relationship Id="rId54" Type="http://schemas.openxmlformats.org/officeDocument/2006/relationships/hyperlink" Target="http://mw2.google.com/mwpanoramio/photos/mediu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l.wikipedia.org/wiki/1818" TargetMode="External"/><Relationship Id="rId24" Type="http://schemas.openxmlformats.org/officeDocument/2006/relationships/hyperlink" Target="http://pl.wikipedia.org/wiki/1957" TargetMode="External"/><Relationship Id="rId32" Type="http://schemas.openxmlformats.org/officeDocument/2006/relationships/hyperlink" Target="http://pl.wikipedia.org/wiki/Polska" TargetMode="External"/><Relationship Id="rId37" Type="http://schemas.openxmlformats.org/officeDocument/2006/relationships/hyperlink" Target="http://pl.wikipedia.org/wiki/Dekalog" TargetMode="External"/><Relationship Id="rId40" Type="http://schemas.openxmlformats.org/officeDocument/2006/relationships/hyperlink" Target="http://pl.wikipedia.org/wiki/1830" TargetMode="External"/><Relationship Id="rId45" Type="http://schemas.openxmlformats.org/officeDocument/2006/relationships/hyperlink" Target="http://pl.wikipedia.org/wiki/Orientowanie_%28architektura%29" TargetMode="External"/><Relationship Id="rId53" Type="http://schemas.openxmlformats.org/officeDocument/2006/relationships/image" Target="media/image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wikipedia.org/wiki/Cerkiew_Narodzenia_NMP_w_Bezmiechowej_Dolnej" TargetMode="External"/><Relationship Id="rId23" Type="http://schemas.openxmlformats.org/officeDocument/2006/relationships/hyperlink" Target="http://pl.wikipedia.org/wiki/II_wojna_%C5%9Bwiatowa" TargetMode="External"/><Relationship Id="rId28" Type="http://schemas.openxmlformats.org/officeDocument/2006/relationships/hyperlink" Target="http://pl.wikipedia.org/wiki/Lata_80._XX_wieku" TargetMode="External"/><Relationship Id="rId36" Type="http://schemas.openxmlformats.org/officeDocument/2006/relationships/hyperlink" Target="http://pl.wikipedia.org/wiki/Babiniec" TargetMode="External"/><Relationship Id="rId49" Type="http://schemas.openxmlformats.org/officeDocument/2006/relationships/hyperlink" Target="http://pl.wikipedia.org/wiki/Nawa" TargetMode="External"/><Relationship Id="rId57" Type="http://schemas.openxmlformats.org/officeDocument/2006/relationships/fontTable" Target="fontTable.xml"/><Relationship Id="rId10" Type="http://schemas.openxmlformats.org/officeDocument/2006/relationships/hyperlink" Target="http://pl.wikipedia.org/wiki/Manasterzec" TargetMode="External"/><Relationship Id="rId19" Type="http://schemas.openxmlformats.org/officeDocument/2006/relationships/hyperlink" Target="http://pl.wikipedia.org/wiki/1626" TargetMode="External"/><Relationship Id="rId31" Type="http://schemas.openxmlformats.org/officeDocument/2006/relationships/hyperlink" Target="http://pl.wikipedia.org/wiki/Wazon" TargetMode="External"/><Relationship Id="rId44" Type="http://schemas.openxmlformats.org/officeDocument/2006/relationships/hyperlink" Target="http://pl.wikipedia.org/wiki/1968" TargetMode="External"/><Relationship Id="rId52" Type="http://schemas.openxmlformats.org/officeDocument/2006/relationships/hyperlink" Target="http://pl.wikipedia.org/wiki/Latarnia_%28architektura%29" TargetMode="External"/><Relationship Id="rId4" Type="http://schemas.openxmlformats.org/officeDocument/2006/relationships/settings" Target="settings.xml"/><Relationship Id="rId9" Type="http://schemas.openxmlformats.org/officeDocument/2006/relationships/hyperlink" Target="http://pl.wikipedia.org/wiki/Ukrai%C5%84ska_cerkiew_greckokatolicka" TargetMode="External"/><Relationship Id="rId14" Type="http://schemas.openxmlformats.org/officeDocument/2006/relationships/hyperlink" Target="http://pl.wikipedia.org/wiki/1934" TargetMode="External"/><Relationship Id="rId22" Type="http://schemas.openxmlformats.org/officeDocument/2006/relationships/hyperlink" Target="http://pl.wikipedia.org/wiki/1838" TargetMode="External"/><Relationship Id="rId27" Type="http://schemas.openxmlformats.org/officeDocument/2006/relationships/hyperlink" Target="http://pl.wikipedia.org/wiki/Lata_70._XX_wieku" TargetMode="External"/><Relationship Id="rId30" Type="http://schemas.openxmlformats.org/officeDocument/2006/relationships/image" Target="media/image5.jpeg"/><Relationship Id="rId35" Type="http://schemas.openxmlformats.org/officeDocument/2006/relationships/hyperlink" Target="http://pl.wikipedia.org/wiki/%C5%BBydzi" TargetMode="External"/><Relationship Id="rId43" Type="http://schemas.openxmlformats.org/officeDocument/2006/relationships/hyperlink" Target="http://pl.wikipedia.org/wiki/Cerkiew_Przemienienia_Pa%C5%84skiego_w_Manastercu" TargetMode="External"/><Relationship Id="rId48" Type="http://schemas.openxmlformats.org/officeDocument/2006/relationships/hyperlink" Target="http://pl.wikipedia.org/wiki/Zakrystia" TargetMode="External"/><Relationship Id="rId56" Type="http://schemas.openxmlformats.org/officeDocument/2006/relationships/hyperlink" Target="http://www.lovebieszczady.pl" TargetMode="External"/><Relationship Id="rId8" Type="http://schemas.openxmlformats.org/officeDocument/2006/relationships/hyperlink" Target="http://pl.wikipedia.org/wiki/Cerkiew_%28budynek%29" TargetMode="External"/><Relationship Id="rId51" Type="http://schemas.openxmlformats.org/officeDocument/2006/relationships/hyperlink" Target="http://pl.wikipedia.org/wiki/Dach_he%C5%82mowy" TargetMode="External"/><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Kapitał">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1DD9C-F5A0-42AC-98C6-FB25A3CFA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1343</Words>
  <Characters>8061</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Domek</cp:lastModifiedBy>
  <cp:revision>4</cp:revision>
  <dcterms:created xsi:type="dcterms:W3CDTF">2015-05-06T12:45:00Z</dcterms:created>
  <dcterms:modified xsi:type="dcterms:W3CDTF">2015-05-24T17:58:00Z</dcterms:modified>
</cp:coreProperties>
</file>